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F0EF3" w14:textId="1B8D3E52" w:rsidR="00D5590E" w:rsidRDefault="00D5590E" w:rsidP="00D5590E">
      <w:pPr>
        <w:autoSpaceDE w:val="0"/>
        <w:autoSpaceDN w:val="0"/>
        <w:adjustRightInd w:val="0"/>
        <w:spacing w:after="0" w:line="240" w:lineRule="auto"/>
        <w:ind w:left="993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B26F38">
        <w:rPr>
          <w:noProof/>
          <w:sz w:val="24"/>
          <w:szCs w:val="24"/>
          <w:lang w:eastAsia="pl-PL"/>
        </w:rPr>
        <w:drawing>
          <wp:inline distT="0" distB="0" distL="0" distR="0" wp14:anchorId="149C928E" wp14:editId="55AEFEFE">
            <wp:extent cx="5683250" cy="1097174"/>
            <wp:effectExtent l="0" t="0" r="0" b="8255"/>
            <wp:docPr id="199345966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051" cy="1090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05361" w14:textId="77777777" w:rsidR="00863D5F" w:rsidRDefault="00863D5F" w:rsidP="00D5590E">
      <w:pPr>
        <w:autoSpaceDE w:val="0"/>
        <w:autoSpaceDN w:val="0"/>
        <w:adjustRightInd w:val="0"/>
        <w:spacing w:after="0" w:line="240" w:lineRule="auto"/>
        <w:ind w:left="1134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04D0254A" w14:textId="33117207" w:rsidR="00064359" w:rsidRPr="008F6F6B" w:rsidRDefault="00064359" w:rsidP="00D5590E">
      <w:pPr>
        <w:autoSpaceDE w:val="0"/>
        <w:autoSpaceDN w:val="0"/>
        <w:adjustRightInd w:val="0"/>
        <w:spacing w:after="0" w:line="240" w:lineRule="auto"/>
        <w:ind w:left="1134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8F6F6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SZCZEGÓŁOWY OPIS PRZEDMIOTU ZAMÓWIENIA</w:t>
      </w:r>
      <w:r w:rsidR="004B5A9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- CZĘŚĆ NR 1 ZAMÓWIENIA</w:t>
      </w:r>
    </w:p>
    <w:p w14:paraId="08D22617" w14:textId="77777777" w:rsidR="00064359" w:rsidRPr="008F6F6B" w:rsidRDefault="00064359" w:rsidP="001D3C7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2115A53C" w14:textId="5C5A7295" w:rsidR="00064359" w:rsidRPr="00710F17" w:rsidRDefault="00064359" w:rsidP="00D5590E">
      <w:pPr>
        <w:autoSpaceDE w:val="0"/>
        <w:autoSpaceDN w:val="0"/>
        <w:adjustRightInd w:val="0"/>
        <w:spacing w:after="0" w:line="240" w:lineRule="auto"/>
        <w:ind w:left="1560" w:hanging="993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710F1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Dotyczy: postępowania o udzielenie zamówienia publicznego pn. „</w:t>
      </w:r>
      <w:r w:rsidR="004B5A96" w:rsidRPr="00710F1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D</w:t>
      </w:r>
      <w:r w:rsidR="004B5A96" w:rsidRPr="00710F17">
        <w:rPr>
          <w:rFonts w:asciiTheme="minorHAnsi" w:hAnsiTheme="minorHAnsi" w:cstheme="minorHAnsi"/>
          <w:b/>
          <w:bCs/>
          <w:sz w:val="24"/>
          <w:szCs w:val="24"/>
          <w:u w:val="single"/>
        </w:rPr>
        <w:t>ostawa wyposażenia miejskiego żłobka „Wesołe Brzdące””</w:t>
      </w:r>
      <w:r w:rsidR="00D5590E" w:rsidRPr="00710F17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– CZĘŚĆ NR </w:t>
      </w:r>
      <w:r w:rsidR="00383256" w:rsidRPr="00710F17">
        <w:rPr>
          <w:rFonts w:asciiTheme="minorHAnsi" w:hAnsiTheme="minorHAnsi" w:cstheme="minorHAnsi"/>
          <w:b/>
          <w:bCs/>
          <w:sz w:val="24"/>
          <w:szCs w:val="24"/>
          <w:u w:val="single"/>
        </w:rPr>
        <w:t>3</w:t>
      </w:r>
      <w:r w:rsidR="00D5590E" w:rsidRPr="00710F17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pn. „Dostawa </w:t>
      </w:r>
      <w:r w:rsidR="00710F17" w:rsidRPr="00710F17">
        <w:rPr>
          <w:rFonts w:asciiTheme="minorHAnsi" w:hAnsiTheme="minorHAnsi" w:cstheme="minorHAnsi"/>
          <w:b/>
          <w:bCs/>
          <w:sz w:val="24"/>
          <w:szCs w:val="24"/>
          <w:u w:val="single"/>
        </w:rPr>
        <w:t>sprzętu informatycznego i AGD</w:t>
      </w:r>
      <w:r w:rsidR="00D5590E" w:rsidRPr="00710F17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do miejskiego żłobka „Wesołe Brzdące””</w:t>
      </w:r>
      <w:r w:rsidRPr="00710F17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14:paraId="1CEF75C1" w14:textId="29851C18" w:rsidR="003764B1" w:rsidRPr="00710F17" w:rsidRDefault="003764B1" w:rsidP="003764B1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</w:p>
    <w:p w14:paraId="72939A49" w14:textId="4D701F80" w:rsidR="003764B1" w:rsidRPr="00710F17" w:rsidRDefault="003764B1" w:rsidP="00710F17">
      <w:pPr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710F17">
        <w:rPr>
          <w:rFonts w:eastAsia="Times New Roman" w:cs="Calibri"/>
          <w:color w:val="000000"/>
          <w:sz w:val="24"/>
          <w:szCs w:val="24"/>
          <w:lang w:eastAsia="pl-PL"/>
        </w:rPr>
        <w:t>Przedmiotem</w:t>
      </w:r>
      <w:r w:rsidR="00266FB7" w:rsidRPr="00710F17">
        <w:rPr>
          <w:rFonts w:eastAsia="Times New Roman" w:cs="Calibri"/>
          <w:color w:val="000000"/>
          <w:sz w:val="24"/>
          <w:szCs w:val="24"/>
          <w:lang w:eastAsia="pl-PL"/>
        </w:rPr>
        <w:t xml:space="preserve"> części nr </w:t>
      </w:r>
      <w:r w:rsidR="00710F17" w:rsidRPr="00710F17">
        <w:rPr>
          <w:rFonts w:eastAsia="Times New Roman" w:cs="Calibri"/>
          <w:color w:val="000000"/>
          <w:sz w:val="24"/>
          <w:szCs w:val="24"/>
          <w:lang w:eastAsia="pl-PL"/>
        </w:rPr>
        <w:t>3</w:t>
      </w:r>
      <w:r w:rsidRPr="00710F17">
        <w:rPr>
          <w:rFonts w:eastAsia="Times New Roman" w:cs="Calibri"/>
          <w:color w:val="000000"/>
          <w:sz w:val="24"/>
          <w:szCs w:val="24"/>
          <w:lang w:eastAsia="pl-PL"/>
        </w:rPr>
        <w:t xml:space="preserve"> zamówienia jest dostawa</w:t>
      </w:r>
      <w:r w:rsidR="00625F91" w:rsidRPr="00710F17">
        <w:rPr>
          <w:rFonts w:eastAsia="Times New Roman" w:cs="Calibri"/>
          <w:color w:val="000000"/>
          <w:sz w:val="24"/>
          <w:szCs w:val="24"/>
          <w:lang w:eastAsia="pl-PL"/>
        </w:rPr>
        <w:t xml:space="preserve"> </w:t>
      </w:r>
      <w:r w:rsidR="00710F17" w:rsidRPr="00710F17">
        <w:rPr>
          <w:rFonts w:eastAsia="Times New Roman" w:cs="Calibri"/>
          <w:color w:val="000000"/>
          <w:sz w:val="24"/>
          <w:szCs w:val="24"/>
          <w:lang w:eastAsia="pl-PL"/>
        </w:rPr>
        <w:t>sprzętu informatycznego i AGD do</w:t>
      </w:r>
      <w:r w:rsidRPr="00710F17">
        <w:rPr>
          <w:rFonts w:eastAsia="Times New Roman" w:cs="Calibri"/>
          <w:color w:val="000000"/>
          <w:sz w:val="24"/>
          <w:szCs w:val="24"/>
          <w:lang w:eastAsia="pl-PL"/>
        </w:rPr>
        <w:t xml:space="preserve"> miejski</w:t>
      </w:r>
      <w:r w:rsidR="00710F17" w:rsidRPr="00710F17">
        <w:rPr>
          <w:rFonts w:eastAsia="Times New Roman" w:cs="Calibri"/>
          <w:color w:val="000000"/>
          <w:sz w:val="24"/>
          <w:szCs w:val="24"/>
          <w:lang w:eastAsia="pl-PL"/>
        </w:rPr>
        <w:t>ego</w:t>
      </w:r>
      <w:r w:rsidRPr="00710F17">
        <w:rPr>
          <w:rFonts w:eastAsia="Times New Roman" w:cs="Calibri"/>
          <w:color w:val="000000"/>
          <w:sz w:val="24"/>
          <w:szCs w:val="24"/>
          <w:lang w:eastAsia="pl-PL"/>
        </w:rPr>
        <w:t xml:space="preserve"> żłobk</w:t>
      </w:r>
      <w:r w:rsidR="00710F17" w:rsidRPr="00710F17">
        <w:rPr>
          <w:rFonts w:eastAsia="Times New Roman" w:cs="Calibri"/>
          <w:color w:val="000000"/>
          <w:sz w:val="24"/>
          <w:szCs w:val="24"/>
          <w:lang w:eastAsia="pl-PL"/>
        </w:rPr>
        <w:t>a</w:t>
      </w:r>
      <w:r w:rsidRPr="00710F17">
        <w:rPr>
          <w:rFonts w:eastAsia="Times New Roman" w:cs="Calibri"/>
          <w:color w:val="000000"/>
          <w:sz w:val="24"/>
          <w:szCs w:val="24"/>
          <w:lang w:eastAsia="pl-PL"/>
        </w:rPr>
        <w:t xml:space="preserve"> „Wesołe Brzdące” w</w:t>
      </w:r>
      <w:r w:rsidR="00625F91" w:rsidRPr="00710F17">
        <w:rPr>
          <w:rFonts w:eastAsia="Times New Roman" w:cs="Calibri"/>
          <w:color w:val="000000"/>
          <w:sz w:val="24"/>
          <w:szCs w:val="24"/>
          <w:lang w:eastAsia="pl-PL"/>
        </w:rPr>
        <w:t> </w:t>
      </w:r>
      <w:r w:rsidRPr="00710F17">
        <w:rPr>
          <w:rFonts w:eastAsia="Times New Roman" w:cs="Calibri"/>
          <w:color w:val="000000"/>
          <w:sz w:val="24"/>
          <w:szCs w:val="24"/>
          <w:lang w:eastAsia="pl-PL"/>
        </w:rPr>
        <w:t>Kraśniku, spełniając</w:t>
      </w:r>
      <w:r w:rsidR="00625F91" w:rsidRPr="00710F17">
        <w:rPr>
          <w:rFonts w:eastAsia="Times New Roman" w:cs="Calibri"/>
          <w:color w:val="000000"/>
          <w:sz w:val="24"/>
          <w:szCs w:val="24"/>
          <w:lang w:eastAsia="pl-PL"/>
        </w:rPr>
        <w:t>ych</w:t>
      </w:r>
      <w:r w:rsidRPr="00710F17">
        <w:rPr>
          <w:rFonts w:eastAsia="Times New Roman" w:cs="Calibri"/>
          <w:color w:val="000000"/>
          <w:sz w:val="24"/>
          <w:szCs w:val="24"/>
          <w:lang w:eastAsia="pl-PL"/>
        </w:rPr>
        <w:t xml:space="preserve"> poniżej wskazane minimalne parametry:</w:t>
      </w:r>
    </w:p>
    <w:p w14:paraId="59F4BB72" w14:textId="0048CFC0" w:rsidR="00064359" w:rsidRDefault="00064359" w:rsidP="001D3C7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highlight w:val="yellow"/>
          <w:u w:val="single"/>
        </w:rPr>
      </w:pPr>
    </w:p>
    <w:tbl>
      <w:tblPr>
        <w:tblW w:w="10502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699"/>
        <w:gridCol w:w="1057"/>
        <w:gridCol w:w="940"/>
        <w:gridCol w:w="6387"/>
      </w:tblGrid>
      <w:tr w:rsidR="00710F17" w:rsidRPr="00710F17" w14:paraId="6FF8B4EE" w14:textId="77777777" w:rsidTr="00710F17">
        <w:trPr>
          <w:trHeight w:val="864"/>
        </w:trPr>
        <w:tc>
          <w:tcPr>
            <w:tcW w:w="419" w:type="dxa"/>
            <w:shd w:val="clear" w:color="auto" w:fill="D9D9D9" w:themeFill="background1" w:themeFillShade="D9"/>
            <w:hideMark/>
          </w:tcPr>
          <w:p w14:paraId="6FA6EB55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699" w:type="dxa"/>
            <w:shd w:val="clear" w:color="auto" w:fill="D9D9D9" w:themeFill="background1" w:themeFillShade="D9"/>
            <w:hideMark/>
          </w:tcPr>
          <w:p w14:paraId="719F121D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 xml:space="preserve">Nazwa wyposażenia </w:t>
            </w:r>
          </w:p>
        </w:tc>
        <w:tc>
          <w:tcPr>
            <w:tcW w:w="1057" w:type="dxa"/>
            <w:shd w:val="clear" w:color="auto" w:fill="D9D9D9" w:themeFill="background1" w:themeFillShade="D9"/>
            <w:hideMark/>
          </w:tcPr>
          <w:p w14:paraId="7E86D4A6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 xml:space="preserve">Jednostka miary </w:t>
            </w:r>
          </w:p>
        </w:tc>
        <w:tc>
          <w:tcPr>
            <w:tcW w:w="940" w:type="dxa"/>
            <w:shd w:val="clear" w:color="auto" w:fill="D9D9D9" w:themeFill="background1" w:themeFillShade="D9"/>
            <w:hideMark/>
          </w:tcPr>
          <w:p w14:paraId="1598D6B9" w14:textId="0D6C84DA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 xml:space="preserve"> </w:t>
            </w:r>
            <w:r w:rsidRPr="00710F1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Liczba</w:t>
            </w:r>
          </w:p>
        </w:tc>
        <w:tc>
          <w:tcPr>
            <w:tcW w:w="6387" w:type="dxa"/>
            <w:shd w:val="clear" w:color="auto" w:fill="D9D9D9" w:themeFill="background1" w:themeFillShade="D9"/>
            <w:hideMark/>
          </w:tcPr>
          <w:p w14:paraId="237238C5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Opis (minimalne wymagane parametry)</w:t>
            </w:r>
          </w:p>
        </w:tc>
      </w:tr>
      <w:tr w:rsidR="00710F17" w:rsidRPr="00710F17" w14:paraId="0220638C" w14:textId="77777777" w:rsidTr="00710F17">
        <w:trPr>
          <w:trHeight w:val="4385"/>
        </w:trPr>
        <w:tc>
          <w:tcPr>
            <w:tcW w:w="419" w:type="dxa"/>
            <w:shd w:val="clear" w:color="auto" w:fill="auto"/>
            <w:hideMark/>
          </w:tcPr>
          <w:p w14:paraId="334206B9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1.</w:t>
            </w:r>
          </w:p>
        </w:tc>
        <w:tc>
          <w:tcPr>
            <w:tcW w:w="1699" w:type="dxa"/>
            <w:shd w:val="clear" w:color="auto" w:fill="auto"/>
            <w:hideMark/>
          </w:tcPr>
          <w:p w14:paraId="0708AF38" w14:textId="77777777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Laptop</w:t>
            </w:r>
          </w:p>
        </w:tc>
        <w:tc>
          <w:tcPr>
            <w:tcW w:w="1057" w:type="dxa"/>
            <w:shd w:val="clear" w:color="auto" w:fill="auto"/>
            <w:hideMark/>
          </w:tcPr>
          <w:p w14:paraId="733699CF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940" w:type="dxa"/>
            <w:shd w:val="clear" w:color="auto" w:fill="auto"/>
            <w:hideMark/>
          </w:tcPr>
          <w:p w14:paraId="10B78952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</w:t>
            </w:r>
          </w:p>
        </w:tc>
        <w:tc>
          <w:tcPr>
            <w:tcW w:w="6387" w:type="dxa"/>
            <w:shd w:val="clear" w:color="auto" w:fill="auto"/>
            <w:hideMark/>
          </w:tcPr>
          <w:p w14:paraId="08D34A65" w14:textId="77777777" w:rsidR="003C7992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Minimalne parametry techniczne: </w:t>
            </w:r>
          </w:p>
          <w:p w14:paraId="5BF10FF3" w14:textId="77777777" w:rsidR="00126DCA" w:rsidRDefault="00710F17" w:rsidP="003C799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92" w:hanging="292"/>
              <w:rPr>
                <w:rFonts w:eastAsia="Times New Roman" w:cstheme="minorHAnsi"/>
                <w:color w:val="000000"/>
                <w:lang w:eastAsia="pl-PL"/>
              </w:rPr>
            </w:pPr>
            <w:r w:rsidRPr="003C7992">
              <w:rPr>
                <w:rFonts w:eastAsia="Times New Roman" w:cstheme="minorHAnsi"/>
                <w:color w:val="000000"/>
                <w:lang w:eastAsia="pl-PL"/>
              </w:rPr>
              <w:t xml:space="preserve">obudowa i ergonomia: format klawiatury z blokiem alfanumerycznym lub kompakt (min. 86 klawiszy), z polskim układem klawiatury, ekran 15,6" (matryca IPS lub OLED), rozdzielczość min. 1920×1080, powłoka matowa lub antyrefleksyjna, masa maks. 1,9 kg; grubość maks. 20 mm, zawias umożliwiający odchylenie min. 120°. </w:t>
            </w:r>
          </w:p>
          <w:p w14:paraId="55844842" w14:textId="59A85351" w:rsidR="00A602A1" w:rsidRDefault="00A602A1" w:rsidP="003C799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92" w:hanging="292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w</w:t>
            </w:r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t>ydajność: jednostka obliczeniowa osiągająca min. 17 000 punktów w teście wielowątkowym CPU Mark oraz min. 3 000 punktów w teście jednowątkowym CPU Mark (</w:t>
            </w:r>
            <w:proofErr w:type="spellStart"/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t>PassMark</w:t>
            </w:r>
            <w:proofErr w:type="spellEnd"/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t xml:space="preserve"> lub równoważny), pamięć operacyjna min. 16 GB, z możliwością rozbudowy do min. 32 GB (slot SODIMM lub równoważny), </w:t>
            </w:r>
          </w:p>
          <w:p w14:paraId="3B72AAD9" w14:textId="77777777" w:rsidR="00A602A1" w:rsidRDefault="00710F17" w:rsidP="003C7992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92" w:hanging="292"/>
              <w:rPr>
                <w:rFonts w:eastAsia="Times New Roman" w:cstheme="minorHAnsi"/>
                <w:color w:val="000000"/>
                <w:lang w:eastAsia="pl-PL"/>
              </w:rPr>
            </w:pPr>
            <w:r w:rsidRPr="003C7992">
              <w:rPr>
                <w:rFonts w:eastAsia="Times New Roman" w:cstheme="minorHAnsi"/>
                <w:color w:val="000000"/>
                <w:lang w:eastAsia="pl-PL"/>
              </w:rPr>
              <w:t xml:space="preserve">nośnik danych: SSD </w:t>
            </w:r>
            <w:proofErr w:type="spellStart"/>
            <w:r w:rsidRPr="003C7992">
              <w:rPr>
                <w:rFonts w:eastAsia="Times New Roman" w:cstheme="minorHAnsi"/>
                <w:color w:val="000000"/>
                <w:lang w:eastAsia="pl-PL"/>
              </w:rPr>
              <w:t>NVMe</w:t>
            </w:r>
            <w:proofErr w:type="spellEnd"/>
            <w:r w:rsidRPr="003C7992">
              <w:rPr>
                <w:rFonts w:eastAsia="Times New Roman" w:cstheme="minorHAnsi"/>
                <w:color w:val="000000"/>
                <w:lang w:eastAsia="pl-PL"/>
              </w:rPr>
              <w:t xml:space="preserve"> min. 512 GB, sekwencyjny odczyt min. 2</w:t>
            </w:r>
            <w:r w:rsidR="00A602A1">
              <w:rPr>
                <w:rFonts w:eastAsia="Times New Roman" w:cstheme="minorHAnsi"/>
                <w:color w:val="000000"/>
                <w:lang w:eastAsia="pl-PL"/>
              </w:rPr>
              <w:t> </w:t>
            </w:r>
            <w:r w:rsidRPr="003C7992">
              <w:rPr>
                <w:rFonts w:eastAsia="Times New Roman" w:cstheme="minorHAnsi"/>
                <w:color w:val="000000"/>
                <w:lang w:eastAsia="pl-PL"/>
              </w:rPr>
              <w:t xml:space="preserve">000 MB/s, grafika zintegrowana lub dedykowana osiągająca min. 3 000 punktów w 3DMark Time Spy (lub równoważnym teście DX12). </w:t>
            </w:r>
          </w:p>
          <w:p w14:paraId="4732DF4A" w14:textId="77777777" w:rsidR="00A602A1" w:rsidRDefault="00A602A1" w:rsidP="00A602A1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92" w:hanging="292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ł</w:t>
            </w:r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t>ączność i I/O: WLAN: IEEE 802.11ax (Wi</w:t>
            </w:r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noBreakHyphen/>
              <w:t>Fi 6 lub nowszy), Bluetooth min. 5.0, LAN poprzez złącze RJ</w:t>
            </w:r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noBreakHyphen/>
              <w:t>45 lub dołączony adapter USB/USB</w:t>
            </w:r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noBreakHyphen/>
              <w:t>C ↔ RJ</w:t>
            </w:r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noBreakHyphen/>
              <w:t xml:space="preserve">45 (1 </w:t>
            </w:r>
            <w:proofErr w:type="spellStart"/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t>Gbit</w:t>
            </w:r>
            <w:proofErr w:type="spellEnd"/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t xml:space="preserve">/s), </w:t>
            </w:r>
          </w:p>
          <w:p w14:paraId="59AF739E" w14:textId="77777777" w:rsidR="00A602A1" w:rsidRDefault="00710F17" w:rsidP="00A602A1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92" w:hanging="292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3C7992">
              <w:rPr>
                <w:rFonts w:eastAsia="Times New Roman" w:cstheme="minorHAnsi"/>
                <w:color w:val="000000"/>
                <w:lang w:eastAsia="pl-PL"/>
              </w:rPr>
              <w:t>porty: min. 2× USB</w:t>
            </w:r>
            <w:r w:rsidRPr="003C7992">
              <w:rPr>
                <w:rFonts w:eastAsia="Times New Roman" w:cstheme="minorHAnsi"/>
                <w:color w:val="000000"/>
                <w:lang w:eastAsia="pl-PL"/>
              </w:rPr>
              <w:noBreakHyphen/>
              <w:t xml:space="preserve">A (5 </w:t>
            </w:r>
            <w:proofErr w:type="spellStart"/>
            <w:r w:rsidRPr="003C7992">
              <w:rPr>
                <w:rFonts w:eastAsia="Times New Roman" w:cstheme="minorHAnsi"/>
                <w:color w:val="000000"/>
                <w:lang w:eastAsia="pl-PL"/>
              </w:rPr>
              <w:t>Gbit</w:t>
            </w:r>
            <w:proofErr w:type="spellEnd"/>
            <w:r w:rsidRPr="003C7992">
              <w:rPr>
                <w:rFonts w:eastAsia="Times New Roman" w:cstheme="minorHAnsi"/>
                <w:color w:val="000000"/>
                <w:lang w:eastAsia="pl-PL"/>
              </w:rPr>
              <w:t>/s), 1× USB</w:t>
            </w:r>
            <w:r w:rsidRPr="003C7992">
              <w:rPr>
                <w:rFonts w:eastAsia="Times New Roman" w:cstheme="minorHAnsi"/>
                <w:color w:val="000000"/>
                <w:lang w:eastAsia="pl-PL"/>
              </w:rPr>
              <w:noBreakHyphen/>
              <w:t>C (</w:t>
            </w:r>
            <w:proofErr w:type="spellStart"/>
            <w:r w:rsidRPr="003C7992">
              <w:rPr>
                <w:rFonts w:eastAsia="Times New Roman" w:cstheme="minorHAnsi"/>
                <w:color w:val="000000"/>
                <w:lang w:eastAsia="pl-PL"/>
              </w:rPr>
              <w:t>DisplayPort</w:t>
            </w:r>
            <w:proofErr w:type="spellEnd"/>
            <w:r w:rsidRPr="003C7992">
              <w:rPr>
                <w:rFonts w:eastAsia="Times New Roman" w:cstheme="minorHAnsi"/>
                <w:color w:val="000000"/>
                <w:lang w:eastAsia="pl-PL"/>
              </w:rPr>
              <w:t xml:space="preserve"> alt </w:t>
            </w:r>
            <w:proofErr w:type="spellStart"/>
            <w:r w:rsidRPr="003C7992">
              <w:rPr>
                <w:rFonts w:eastAsia="Times New Roman" w:cstheme="minorHAnsi"/>
                <w:color w:val="000000"/>
                <w:lang w:eastAsia="pl-PL"/>
              </w:rPr>
              <w:t>mode</w:t>
            </w:r>
            <w:proofErr w:type="spellEnd"/>
            <w:r w:rsidRPr="003C7992">
              <w:rPr>
                <w:rFonts w:eastAsia="Times New Roman" w:cstheme="minorHAnsi"/>
                <w:color w:val="000000"/>
                <w:lang w:eastAsia="pl-PL"/>
              </w:rPr>
              <w:t xml:space="preserve"> lub video równoważne), HDMI 2.0 lub nowszy, gniazdo audio </w:t>
            </w:r>
            <w:proofErr w:type="spellStart"/>
            <w:r w:rsidRPr="003C7992">
              <w:rPr>
                <w:rFonts w:eastAsia="Times New Roman" w:cstheme="minorHAnsi"/>
                <w:color w:val="000000"/>
                <w:lang w:eastAsia="pl-PL"/>
              </w:rPr>
              <w:t>combo</w:t>
            </w:r>
            <w:proofErr w:type="spellEnd"/>
            <w:r w:rsidRPr="003C7992">
              <w:rPr>
                <w:rFonts w:eastAsia="Times New Roman" w:cstheme="minorHAnsi"/>
                <w:color w:val="000000"/>
                <w:lang w:eastAsia="pl-PL"/>
              </w:rPr>
              <w:t xml:space="preserve"> 3,5 mm,</w:t>
            </w:r>
          </w:p>
          <w:p w14:paraId="2C307B4D" w14:textId="77777777" w:rsidR="009C72D1" w:rsidRDefault="00710F17" w:rsidP="00A602A1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92" w:hanging="292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3C7992">
              <w:rPr>
                <w:rFonts w:eastAsia="Times New Roman" w:cstheme="minorHAnsi"/>
                <w:color w:val="000000"/>
                <w:lang w:eastAsia="pl-PL"/>
              </w:rPr>
              <w:t>kamera frontowa min. 720p z mikrofonem.</w:t>
            </w:r>
          </w:p>
          <w:p w14:paraId="61A08E08" w14:textId="77777777" w:rsidR="009C72D1" w:rsidRDefault="009C72D1" w:rsidP="00A602A1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92" w:hanging="292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z</w:t>
            </w:r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t xml:space="preserve">asilanie i bateria: akumulator min. 42 </w:t>
            </w:r>
            <w:proofErr w:type="spellStart"/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t>Wh</w:t>
            </w:r>
            <w:proofErr w:type="spellEnd"/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t>, czas pracy min. 6 h w</w:t>
            </w:r>
            <w:r>
              <w:rPr>
                <w:rFonts w:eastAsia="Times New Roman" w:cstheme="minorHAnsi"/>
                <w:color w:val="000000"/>
                <w:lang w:eastAsia="pl-PL"/>
              </w:rPr>
              <w:t> </w:t>
            </w:r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t>teście biurowym (przeglądarka, edytor, Wi</w:t>
            </w:r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noBreakHyphen/>
              <w:t xml:space="preserve">Fi), zasilacz zewnętrzny, moc adekwatna do konfiguracji, zabezpieczenia OVP/OTP/OPP. </w:t>
            </w:r>
          </w:p>
          <w:p w14:paraId="2BDF3E7E" w14:textId="77777777" w:rsidR="009C72D1" w:rsidRDefault="009C72D1" w:rsidP="00A602A1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92" w:hanging="292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b</w:t>
            </w:r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t xml:space="preserve">ezpieczeństwo i zarządzanie: moduł kryptograficzny zgodny ze standardem TPM 2.0 (sprzętowy lub </w:t>
            </w:r>
            <w:proofErr w:type="spellStart"/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t>firmware’owy</w:t>
            </w:r>
            <w:proofErr w:type="spellEnd"/>
            <w:r w:rsidR="00710F17" w:rsidRPr="003C7992">
              <w:rPr>
                <w:rFonts w:eastAsia="Times New Roman" w:cstheme="minorHAnsi"/>
                <w:color w:val="000000"/>
                <w:lang w:eastAsia="pl-PL"/>
              </w:rPr>
              <w:t xml:space="preserve">), możliwość wdrożenia polityk domenowych (GPO) oraz centralnej dystrybucji oprogramowania (np. przez mechanizmy systemowe lub równoważne). </w:t>
            </w:r>
          </w:p>
          <w:p w14:paraId="6C1BD0A6" w14:textId="597FC1AF" w:rsidR="00710F17" w:rsidRPr="003C7992" w:rsidRDefault="00710F17" w:rsidP="00A602A1">
            <w:pPr>
              <w:pStyle w:val="Akapitzlist"/>
              <w:numPr>
                <w:ilvl w:val="0"/>
                <w:numId w:val="34"/>
              </w:numPr>
              <w:spacing w:after="0" w:line="240" w:lineRule="auto"/>
              <w:ind w:left="292" w:hanging="292"/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3C7992">
              <w:rPr>
                <w:rFonts w:eastAsia="Times New Roman" w:cstheme="minorHAnsi"/>
                <w:color w:val="000000"/>
                <w:lang w:eastAsia="pl-PL"/>
              </w:rPr>
              <w:lastRenderedPageBreak/>
              <w:t>System operacyjny –</w:t>
            </w:r>
            <w:r w:rsidR="009C72D1">
              <w:rPr>
                <w:rFonts w:eastAsia="Times New Roman" w:cstheme="minorHAnsi"/>
                <w:color w:val="000000"/>
                <w:lang w:eastAsia="pl-PL"/>
              </w:rPr>
              <w:t xml:space="preserve"> f</w:t>
            </w:r>
            <w:r w:rsidRPr="003C7992">
              <w:rPr>
                <w:rFonts w:eastAsia="Times New Roman" w:cstheme="minorHAnsi"/>
                <w:color w:val="000000"/>
                <w:lang w:eastAsia="pl-PL"/>
              </w:rPr>
              <w:t>abrycznie preinstalowany 64</w:t>
            </w:r>
            <w:r w:rsidRPr="003C7992">
              <w:rPr>
                <w:rFonts w:eastAsia="Times New Roman" w:cstheme="minorHAnsi"/>
                <w:color w:val="000000"/>
                <w:lang w:eastAsia="pl-PL"/>
              </w:rPr>
              <w:noBreakHyphen/>
              <w:t>bitowy system operacyjny klasy desktop spełniający łącznie następujące wymagania: wbudowana technologia ochrony tożsamości i</w:t>
            </w:r>
            <w:r w:rsidR="009C72D1">
              <w:rPr>
                <w:rFonts w:eastAsia="Times New Roman" w:cstheme="minorHAnsi"/>
                <w:color w:val="000000"/>
                <w:lang w:eastAsia="pl-PL"/>
              </w:rPr>
              <w:t> </w:t>
            </w:r>
            <w:r w:rsidRPr="003C7992">
              <w:rPr>
                <w:rFonts w:eastAsia="Times New Roman" w:cstheme="minorHAnsi"/>
                <w:color w:val="000000"/>
                <w:lang w:eastAsia="pl-PL"/>
              </w:rPr>
              <w:t xml:space="preserve">sprzętowej integralności urządzenia wykorzystująca TPM 2.0, </w:t>
            </w:r>
            <w:proofErr w:type="spellStart"/>
            <w:r w:rsidRPr="003C7992">
              <w:rPr>
                <w:rFonts w:eastAsia="Times New Roman" w:cstheme="minorHAnsi"/>
                <w:color w:val="000000"/>
                <w:lang w:eastAsia="pl-PL"/>
              </w:rPr>
              <w:t>Secure</w:t>
            </w:r>
            <w:proofErr w:type="spellEnd"/>
            <w:r w:rsidRPr="003C7992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proofErr w:type="spellStart"/>
            <w:r w:rsidRPr="003C7992">
              <w:rPr>
                <w:rFonts w:eastAsia="Times New Roman" w:cstheme="minorHAnsi"/>
                <w:color w:val="000000"/>
                <w:lang w:eastAsia="pl-PL"/>
              </w:rPr>
              <w:t>Boot</w:t>
            </w:r>
            <w:proofErr w:type="spellEnd"/>
            <w:r w:rsidRPr="003C7992">
              <w:rPr>
                <w:rFonts w:eastAsia="Times New Roman" w:cstheme="minorHAnsi"/>
                <w:color w:val="000000"/>
                <w:lang w:eastAsia="pl-PL"/>
              </w:rPr>
              <w:t xml:space="preserve"> i mechanizmy izolacji jądra, natywna obsługa domen katalogowych oraz zasad grup (Active Directory </w:t>
            </w:r>
            <w:proofErr w:type="spellStart"/>
            <w:r w:rsidRPr="003C7992">
              <w:rPr>
                <w:rFonts w:eastAsia="Times New Roman" w:cstheme="minorHAnsi"/>
                <w:color w:val="000000"/>
                <w:lang w:eastAsia="pl-PL"/>
              </w:rPr>
              <w:t>Domain</w:t>
            </w:r>
            <w:proofErr w:type="spellEnd"/>
            <w:r w:rsidRPr="003C7992">
              <w:rPr>
                <w:rFonts w:eastAsia="Times New Roman" w:cstheme="minorHAnsi"/>
                <w:color w:val="000000"/>
                <w:lang w:eastAsia="pl-PL"/>
              </w:rPr>
              <w:t xml:space="preserve"> Services, </w:t>
            </w:r>
            <w:proofErr w:type="spellStart"/>
            <w:r w:rsidRPr="003C7992">
              <w:rPr>
                <w:rFonts w:eastAsia="Times New Roman" w:cstheme="minorHAnsi"/>
                <w:color w:val="000000"/>
                <w:lang w:eastAsia="pl-PL"/>
              </w:rPr>
              <w:t>Group</w:t>
            </w:r>
            <w:proofErr w:type="spellEnd"/>
            <w:r w:rsidRPr="003C7992">
              <w:rPr>
                <w:rFonts w:eastAsia="Times New Roman" w:cstheme="minorHAnsi"/>
                <w:color w:val="000000"/>
                <w:lang w:eastAsia="pl-PL"/>
              </w:rPr>
              <w:t xml:space="preserve"> Policy) oraz możliwość dołączenia do lokalnej domeny bez oprogramowania firm trzecich, wbudowany mechanizm zarządzania i dystrybucji aplikacji wraz z obsługą pakietów MSI/MSIX oraz skryptów uruchamianych przy starcie/logowaniu, zintegrowana ochrona stacji roboczej (antywirus/</w:t>
            </w:r>
            <w:proofErr w:type="spellStart"/>
            <w:r w:rsidRPr="003C7992">
              <w:rPr>
                <w:rFonts w:eastAsia="Times New Roman" w:cstheme="minorHAnsi"/>
                <w:color w:val="000000"/>
                <w:lang w:eastAsia="pl-PL"/>
              </w:rPr>
              <w:t>antymalware</w:t>
            </w:r>
            <w:proofErr w:type="spellEnd"/>
            <w:r w:rsidRPr="003C7992">
              <w:rPr>
                <w:rFonts w:eastAsia="Times New Roman" w:cstheme="minorHAnsi"/>
                <w:color w:val="000000"/>
                <w:lang w:eastAsia="pl-PL"/>
              </w:rPr>
              <w:t>, kontrola aplikacji, zapora sieciowa) konfigurowana politykami, bez konieczności zakupu licencji zewnętrznych, pełna zgodność aplikacyjna z oprogramowaniem dla administracji publicznej i</w:t>
            </w:r>
            <w:r w:rsidR="009C72D1">
              <w:rPr>
                <w:rFonts w:eastAsia="Times New Roman" w:cstheme="minorHAnsi"/>
                <w:color w:val="000000"/>
                <w:lang w:eastAsia="pl-PL"/>
              </w:rPr>
              <w:t> </w:t>
            </w:r>
            <w:r w:rsidRPr="003C7992">
              <w:rPr>
                <w:rFonts w:eastAsia="Times New Roman" w:cstheme="minorHAnsi"/>
                <w:color w:val="000000"/>
                <w:lang w:eastAsia="pl-PL"/>
              </w:rPr>
              <w:t xml:space="preserve">sterownikami klasycznych </w:t>
            </w:r>
            <w:proofErr w:type="spellStart"/>
            <w:r w:rsidRPr="003C7992">
              <w:rPr>
                <w:rFonts w:eastAsia="Times New Roman" w:cstheme="minorHAnsi"/>
                <w:color w:val="000000"/>
                <w:lang w:eastAsia="pl-PL"/>
              </w:rPr>
              <w:t>peryferiów</w:t>
            </w:r>
            <w:proofErr w:type="spellEnd"/>
            <w:r w:rsidRPr="003C7992">
              <w:rPr>
                <w:rFonts w:eastAsia="Times New Roman" w:cstheme="minorHAnsi"/>
                <w:color w:val="000000"/>
                <w:lang w:eastAsia="pl-PL"/>
              </w:rPr>
              <w:t xml:space="preserve"> (drukarki, skanery, czytniki podpisu kwalifikowanego), wsparcie dla środowisk wirtualizacji aplikacji oraz kontenerów użytkownika (izolacja profili, folder </w:t>
            </w:r>
            <w:proofErr w:type="spellStart"/>
            <w:r w:rsidRPr="003C7992">
              <w:rPr>
                <w:rFonts w:eastAsia="Times New Roman" w:cstheme="minorHAnsi"/>
                <w:color w:val="000000"/>
                <w:lang w:eastAsia="pl-PL"/>
              </w:rPr>
              <w:t>redirection</w:t>
            </w:r>
            <w:proofErr w:type="spellEnd"/>
            <w:r w:rsidRPr="003C7992">
              <w:rPr>
                <w:rFonts w:eastAsia="Times New Roman" w:cstheme="minorHAnsi"/>
                <w:color w:val="000000"/>
                <w:lang w:eastAsia="pl-PL"/>
              </w:rPr>
              <w:t xml:space="preserve"> lub równoważne), cykl wsparcia producenta systemu nie krótszy niż 24 miesiące od daty dostawy, w tym comiesięczne aktualizacje zabezpieczeń, natywne mechanizmy tworzenia kopii w</w:t>
            </w:r>
            <w:r w:rsidR="009C72D1">
              <w:rPr>
                <w:rFonts w:eastAsia="Times New Roman" w:cstheme="minorHAnsi"/>
                <w:color w:val="000000"/>
                <w:lang w:eastAsia="pl-PL"/>
              </w:rPr>
              <w:t> </w:t>
            </w:r>
            <w:r w:rsidRPr="003C7992">
              <w:rPr>
                <w:rFonts w:eastAsia="Times New Roman" w:cstheme="minorHAnsi"/>
                <w:color w:val="000000"/>
                <w:lang w:eastAsia="pl-PL"/>
              </w:rPr>
              <w:t>tle i odtwarzania systemu (</w:t>
            </w:r>
            <w:proofErr w:type="spellStart"/>
            <w:r w:rsidRPr="003C7992">
              <w:rPr>
                <w:rFonts w:eastAsia="Times New Roman" w:cstheme="minorHAnsi"/>
                <w:color w:val="000000"/>
                <w:lang w:eastAsia="pl-PL"/>
              </w:rPr>
              <w:t>snapshot</w:t>
            </w:r>
            <w:proofErr w:type="spellEnd"/>
            <w:r w:rsidRPr="003C7992">
              <w:rPr>
                <w:rFonts w:eastAsia="Times New Roman" w:cstheme="minorHAnsi"/>
                <w:color w:val="000000"/>
                <w:lang w:eastAsia="pl-PL"/>
              </w:rPr>
              <w:t>/</w:t>
            </w:r>
            <w:proofErr w:type="spellStart"/>
            <w:r w:rsidRPr="003C7992">
              <w:rPr>
                <w:rFonts w:eastAsia="Times New Roman" w:cstheme="minorHAnsi"/>
                <w:color w:val="000000"/>
                <w:lang w:eastAsia="pl-PL"/>
              </w:rPr>
              <w:t>recovery</w:t>
            </w:r>
            <w:proofErr w:type="spellEnd"/>
            <w:r w:rsidRPr="003C7992">
              <w:rPr>
                <w:rFonts w:eastAsia="Times New Roman" w:cstheme="minorHAnsi"/>
                <w:color w:val="000000"/>
                <w:lang w:eastAsia="pl-PL"/>
              </w:rPr>
              <w:t>) oraz szyfrowania dysku całego woluminu (np. z integracją z TPM).</w:t>
            </w:r>
          </w:p>
        </w:tc>
      </w:tr>
      <w:tr w:rsidR="00710F17" w:rsidRPr="00710F17" w14:paraId="203C7E6F" w14:textId="77777777" w:rsidTr="009C72D1">
        <w:trPr>
          <w:trHeight w:val="3170"/>
        </w:trPr>
        <w:tc>
          <w:tcPr>
            <w:tcW w:w="419" w:type="dxa"/>
            <w:shd w:val="clear" w:color="auto" w:fill="auto"/>
            <w:hideMark/>
          </w:tcPr>
          <w:p w14:paraId="2F97B36C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>2.</w:t>
            </w:r>
          </w:p>
        </w:tc>
        <w:tc>
          <w:tcPr>
            <w:tcW w:w="1699" w:type="dxa"/>
            <w:shd w:val="clear" w:color="auto" w:fill="auto"/>
            <w:hideMark/>
          </w:tcPr>
          <w:p w14:paraId="69CB0D9A" w14:textId="77777777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Głośnik bezprzewodowy </w:t>
            </w:r>
          </w:p>
        </w:tc>
        <w:tc>
          <w:tcPr>
            <w:tcW w:w="1057" w:type="dxa"/>
            <w:shd w:val="clear" w:color="auto" w:fill="auto"/>
            <w:hideMark/>
          </w:tcPr>
          <w:p w14:paraId="2DD5B5D9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940" w:type="dxa"/>
            <w:shd w:val="clear" w:color="auto" w:fill="auto"/>
            <w:hideMark/>
          </w:tcPr>
          <w:p w14:paraId="7AAE04B2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6387" w:type="dxa"/>
            <w:shd w:val="clear" w:color="auto" w:fill="auto"/>
            <w:hideMark/>
          </w:tcPr>
          <w:p w14:paraId="00F709B8" w14:textId="11F61882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Moc ciągła (RMS) min. 200 W, przetwornik </w:t>
            </w:r>
            <w:proofErr w:type="spellStart"/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niskotonowy</w:t>
            </w:r>
            <w:proofErr w:type="spellEnd"/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min. 8". Zasilanie sieciowe oraz wbudowany akumulator zapewniający min. 6</w:t>
            </w:r>
            <w:r w:rsidR="00E70B92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h pracy przy 50</w:t>
            </w:r>
            <w:r w:rsidR="00E70B92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% głośności.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>Łączność: Bluetooth min. 5.0, wejścia USB, AUX (</w:t>
            </w:r>
            <w:proofErr w:type="spellStart"/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jack</w:t>
            </w:r>
            <w:proofErr w:type="spellEnd"/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3,5 mm), czytnik kart pamięci (lub równoważny).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  <w:t>Funkcje karaoke: min. 2 wejścia mikrofonowe lub 1 wejście + 1 mikrofon bezprzewodowy; regulacja echa/tonu; oddzielna regulacja głośności mikrofonu. Elementy użytkowe: uchwyt teleskopowy; oświetlenie LED z możliwością wyłączenia. Zestaw: min. 1 mikrofon do karaoke w komplecie. Wymagana zgodność z normami bezpieczeństwa elektrycznego i kompatybilności elektromagnetycznej (</w:t>
            </w:r>
            <w:r w:rsidR="00E70B92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deklaracja 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CE</w:t>
            </w:r>
            <w:r w:rsidR="009C72D1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lub równoważna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).</w:t>
            </w:r>
          </w:p>
        </w:tc>
      </w:tr>
      <w:tr w:rsidR="00710F17" w:rsidRPr="00710F17" w14:paraId="45AF73EE" w14:textId="77777777" w:rsidTr="00710F17">
        <w:trPr>
          <w:trHeight w:val="1728"/>
        </w:trPr>
        <w:tc>
          <w:tcPr>
            <w:tcW w:w="419" w:type="dxa"/>
            <w:shd w:val="clear" w:color="auto" w:fill="auto"/>
            <w:hideMark/>
          </w:tcPr>
          <w:p w14:paraId="4BCB30B5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3.</w:t>
            </w:r>
          </w:p>
        </w:tc>
        <w:tc>
          <w:tcPr>
            <w:tcW w:w="1699" w:type="dxa"/>
            <w:shd w:val="clear" w:color="auto" w:fill="auto"/>
            <w:hideMark/>
          </w:tcPr>
          <w:p w14:paraId="4D186090" w14:textId="77777777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Odkurzacz</w:t>
            </w:r>
          </w:p>
        </w:tc>
        <w:tc>
          <w:tcPr>
            <w:tcW w:w="1057" w:type="dxa"/>
            <w:shd w:val="clear" w:color="auto" w:fill="auto"/>
            <w:hideMark/>
          </w:tcPr>
          <w:p w14:paraId="3B3D5D83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940" w:type="dxa"/>
            <w:shd w:val="clear" w:color="auto" w:fill="auto"/>
            <w:hideMark/>
          </w:tcPr>
          <w:p w14:paraId="3C394554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</w:p>
        </w:tc>
        <w:tc>
          <w:tcPr>
            <w:tcW w:w="6387" w:type="dxa"/>
            <w:shd w:val="clear" w:color="auto" w:fill="auto"/>
            <w:hideMark/>
          </w:tcPr>
          <w:p w14:paraId="7C258014" w14:textId="714C5A27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lang w:eastAsia="pl-PL"/>
              </w:rPr>
              <w:t xml:space="preserve">Odkurzacz workowy (poj. worka 3,5-5,0 litrów); ze wskaźnikiem zapełnienia worka; wyposażony m.in. w </w:t>
            </w:r>
            <w:proofErr w:type="spellStart"/>
            <w:r w:rsidRPr="00710F17">
              <w:rPr>
                <w:rFonts w:asciiTheme="minorHAnsi" w:eastAsia="Times New Roman" w:hAnsiTheme="minorHAnsi" w:cstheme="minorHAnsi"/>
                <w:lang w:eastAsia="pl-PL"/>
              </w:rPr>
              <w:t>turboszczotkę</w:t>
            </w:r>
            <w:proofErr w:type="spellEnd"/>
            <w:r w:rsidRPr="00710F17">
              <w:rPr>
                <w:rFonts w:asciiTheme="minorHAnsi" w:eastAsia="Times New Roman" w:hAnsiTheme="minorHAnsi" w:cstheme="minorHAnsi"/>
                <w:lang w:eastAsia="pl-PL"/>
              </w:rPr>
              <w:t xml:space="preserve"> oraz szczotkę do twardych powierzchni, szczotkę wielofunkcyjną; posiadający sterownie w rączce urządzenia;  wyposażony w zwijacz przewodu;  z</w:t>
            </w:r>
            <w:r w:rsidR="00E70B92">
              <w:rPr>
                <w:rFonts w:asciiTheme="minorHAnsi" w:eastAsia="Times New Roman" w:hAnsiTheme="minorHAnsi" w:cstheme="minorHAnsi"/>
                <w:lang w:eastAsia="pl-PL"/>
              </w:rPr>
              <w:t> </w:t>
            </w:r>
            <w:r w:rsidRPr="00710F17">
              <w:rPr>
                <w:rFonts w:asciiTheme="minorHAnsi" w:eastAsia="Times New Roman" w:hAnsiTheme="minorHAnsi" w:cstheme="minorHAnsi"/>
                <w:lang w:eastAsia="pl-PL"/>
              </w:rPr>
              <w:t xml:space="preserve">regulacją mocy ssania; z filtrem antyalergicznym; z możliwością parkowania poziomego i pionowego; zasilanie sieciowe, moc min. 750 W. </w:t>
            </w:r>
          </w:p>
        </w:tc>
      </w:tr>
      <w:tr w:rsidR="00710F17" w:rsidRPr="00710F17" w14:paraId="28D065D4" w14:textId="77777777" w:rsidTr="00710F17">
        <w:trPr>
          <w:trHeight w:val="1728"/>
        </w:trPr>
        <w:tc>
          <w:tcPr>
            <w:tcW w:w="419" w:type="dxa"/>
            <w:shd w:val="clear" w:color="auto" w:fill="auto"/>
            <w:hideMark/>
          </w:tcPr>
          <w:p w14:paraId="76FF4441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4.</w:t>
            </w:r>
          </w:p>
        </w:tc>
        <w:tc>
          <w:tcPr>
            <w:tcW w:w="1699" w:type="dxa"/>
            <w:shd w:val="clear" w:color="auto" w:fill="auto"/>
            <w:hideMark/>
          </w:tcPr>
          <w:p w14:paraId="39EA66CD" w14:textId="77777777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Telefon stacjonarny </w:t>
            </w:r>
          </w:p>
        </w:tc>
        <w:tc>
          <w:tcPr>
            <w:tcW w:w="1057" w:type="dxa"/>
            <w:shd w:val="clear" w:color="auto" w:fill="auto"/>
            <w:hideMark/>
          </w:tcPr>
          <w:p w14:paraId="7076A39B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940" w:type="dxa"/>
            <w:shd w:val="clear" w:color="auto" w:fill="auto"/>
            <w:hideMark/>
          </w:tcPr>
          <w:p w14:paraId="126F690C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</w:p>
        </w:tc>
        <w:tc>
          <w:tcPr>
            <w:tcW w:w="6387" w:type="dxa"/>
            <w:shd w:val="clear" w:color="auto" w:fill="auto"/>
            <w:hideMark/>
          </w:tcPr>
          <w:p w14:paraId="47FF88D8" w14:textId="313197EB" w:rsidR="00E70B92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Telefon bezprzewodowy - zestaw dwu słuchawkowy - 1 szt. System </w:t>
            </w:r>
            <w:r w:rsidR="00E70B92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a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nalogowy</w:t>
            </w:r>
            <w:r w:rsidR="00E70B92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r w:rsidR="00E70B92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f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unkcja przywołania słuchawk</w:t>
            </w:r>
            <w:r w:rsidR="00E70B92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i, f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unkcja głośnomówiąca</w:t>
            </w:r>
            <w:r w:rsidR="00E70B92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r w:rsidR="00E70B92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r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ejestr połączeń</w:t>
            </w:r>
            <w:r w:rsidR="00E70B92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 w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yświetlacz podświetlany</w:t>
            </w:r>
            <w:r w:rsidR="00E70B92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 i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dentyfikacja numerów przychodzących</w:t>
            </w:r>
            <w:r w:rsidR="00E70B92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</w:p>
          <w:p w14:paraId="571DAF06" w14:textId="4E37C244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Załączone </w:t>
            </w:r>
            <w:r w:rsidR="00E70B92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min. 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wyposażenie: dwie ładowarki, dwie słuchawki, dwa zasilacze do ładowarek, kabel telefoniczny, akumulatorki do słuchawek.</w:t>
            </w:r>
          </w:p>
        </w:tc>
      </w:tr>
      <w:tr w:rsidR="00710F17" w:rsidRPr="00710F17" w14:paraId="36909A81" w14:textId="77777777" w:rsidTr="005F3FA9">
        <w:trPr>
          <w:trHeight w:val="3250"/>
        </w:trPr>
        <w:tc>
          <w:tcPr>
            <w:tcW w:w="419" w:type="dxa"/>
            <w:shd w:val="clear" w:color="auto" w:fill="auto"/>
            <w:hideMark/>
          </w:tcPr>
          <w:p w14:paraId="5DDF3807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lastRenderedPageBreak/>
              <w:t>5.</w:t>
            </w:r>
          </w:p>
        </w:tc>
        <w:tc>
          <w:tcPr>
            <w:tcW w:w="1699" w:type="dxa"/>
            <w:shd w:val="clear" w:color="auto" w:fill="auto"/>
            <w:hideMark/>
          </w:tcPr>
          <w:p w14:paraId="57753F5B" w14:textId="77777777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Urządzenie wielofunkcyjne</w:t>
            </w:r>
          </w:p>
        </w:tc>
        <w:tc>
          <w:tcPr>
            <w:tcW w:w="1057" w:type="dxa"/>
            <w:shd w:val="clear" w:color="auto" w:fill="auto"/>
            <w:hideMark/>
          </w:tcPr>
          <w:p w14:paraId="480C6598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940" w:type="dxa"/>
            <w:shd w:val="clear" w:color="auto" w:fill="auto"/>
            <w:hideMark/>
          </w:tcPr>
          <w:p w14:paraId="1EA24266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</w:p>
        </w:tc>
        <w:tc>
          <w:tcPr>
            <w:tcW w:w="6387" w:type="dxa"/>
            <w:shd w:val="clear" w:color="auto" w:fill="auto"/>
            <w:hideMark/>
          </w:tcPr>
          <w:p w14:paraId="51DA1626" w14:textId="662AF618" w:rsidR="00710F17" w:rsidRPr="00710F17" w:rsidRDefault="00C26286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T</w:t>
            </w:r>
            <w:r w:rsidR="00710F17"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echnologia druku: laserowa, format: pełna obsługa A3 dla druku i</w:t>
            </w:r>
            <w:r w:rsidR="00AF606B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  <w:r w:rsidR="00710F17"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skanowania (płaski skaner A3 lub ADF obsługujący A3), druk dwustronny automatyczny, funkcje: druk, skan, kopia, szybkość (A4): mono min. 20 str./min; kolor min. 15 str./min., rozdzielczość druku: min. 1200×1200 </w:t>
            </w:r>
            <w:proofErr w:type="spellStart"/>
            <w:r w:rsidR="00710F17"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dpi</w:t>
            </w:r>
            <w:proofErr w:type="spellEnd"/>
            <w:r w:rsidR="00710F17"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(laser)</w:t>
            </w:r>
            <w:r w:rsidR="00323DD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;</w:t>
            </w:r>
            <w:r w:rsidR="00710F17"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skan: min. 1200×1200 </w:t>
            </w:r>
            <w:proofErr w:type="spellStart"/>
            <w:r w:rsidR="00710F17"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dpi</w:t>
            </w:r>
            <w:proofErr w:type="spellEnd"/>
            <w:r w:rsidR="00710F17"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, podajniki papieru: sumarycznie min. 400 arkuszy (dopuszczalne 2× kaseta + ręczny), łączność: Ethernet (RJ</w:t>
            </w:r>
            <w:r w:rsidR="00710F17"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noBreakHyphen/>
              <w:t>45), Wi</w:t>
            </w:r>
            <w:r w:rsidR="00710F17"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noBreakHyphen/>
              <w:t>Fi, USB; obsługa druku dupleks, bez konieczności instalacji oprogramowania innych producentów, eksploatacja: dostępność materiałów w wersji standard/XL; deklaracja producenta dot. cyklu miesięcznego min. 20</w:t>
            </w:r>
            <w:r w:rsidR="005F3FA9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  <w:r w:rsidR="00710F17"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000 stron</w:t>
            </w:r>
            <w:r w:rsidR="00323DD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</w:t>
            </w:r>
            <w:r w:rsidR="00710F17"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głośność pracy: zgodnie z normami biurowymi (Lwa &lt; 6,8 </w:t>
            </w:r>
            <w:proofErr w:type="spellStart"/>
            <w:r w:rsidR="00710F17"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dB</w:t>
            </w:r>
            <w:proofErr w:type="spellEnd"/>
            <w:r w:rsidR="00710F17"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(A) lub równoważne dane).</w:t>
            </w:r>
          </w:p>
        </w:tc>
      </w:tr>
      <w:tr w:rsidR="00710F17" w:rsidRPr="00710F17" w14:paraId="1BBC6C1D" w14:textId="77777777" w:rsidTr="00710F17">
        <w:trPr>
          <w:trHeight w:val="1440"/>
        </w:trPr>
        <w:tc>
          <w:tcPr>
            <w:tcW w:w="419" w:type="dxa"/>
            <w:shd w:val="clear" w:color="auto" w:fill="auto"/>
            <w:hideMark/>
          </w:tcPr>
          <w:p w14:paraId="64841383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6.</w:t>
            </w:r>
          </w:p>
        </w:tc>
        <w:tc>
          <w:tcPr>
            <w:tcW w:w="1699" w:type="dxa"/>
            <w:shd w:val="clear" w:color="auto" w:fill="auto"/>
            <w:hideMark/>
          </w:tcPr>
          <w:p w14:paraId="39ED81D3" w14:textId="77777777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Sterylizator do butelek</w:t>
            </w:r>
          </w:p>
        </w:tc>
        <w:tc>
          <w:tcPr>
            <w:tcW w:w="1057" w:type="dxa"/>
            <w:shd w:val="clear" w:color="auto" w:fill="auto"/>
            <w:hideMark/>
          </w:tcPr>
          <w:p w14:paraId="679A5171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940" w:type="dxa"/>
            <w:shd w:val="clear" w:color="auto" w:fill="auto"/>
            <w:hideMark/>
          </w:tcPr>
          <w:p w14:paraId="26335B6E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</w:p>
        </w:tc>
        <w:tc>
          <w:tcPr>
            <w:tcW w:w="6387" w:type="dxa"/>
            <w:shd w:val="clear" w:color="auto" w:fill="auto"/>
            <w:hideMark/>
          </w:tcPr>
          <w:p w14:paraId="1B475CB6" w14:textId="722BDBA7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Modułowy sterylizator parowy - dwie konfiguracje. Długość kabla min: 180 cm</w:t>
            </w:r>
            <w:r w:rsidR="00CF7EA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Bardzo szybka sterylizacja w 5 minutach</w:t>
            </w:r>
            <w:r w:rsidR="00CF7EA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Sterylizacja gorącą parą bez użycia środków chemicznych. Przeznaczony do usuwania 99,9 % bakterii. Bezpieczny z automatycznym wyłączaniem (</w:t>
            </w:r>
            <w:proofErr w:type="spellStart"/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safe</w:t>
            </w:r>
            <w:proofErr w:type="spellEnd"/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stop). Sterylność do 24 godzin. Minimalne wyparzanie - 6 butelek o pojemności min. 260 ml. </w:t>
            </w:r>
          </w:p>
        </w:tc>
      </w:tr>
      <w:tr w:rsidR="00710F17" w:rsidRPr="00710F17" w14:paraId="1E102B6C" w14:textId="77777777" w:rsidTr="00710F17">
        <w:trPr>
          <w:trHeight w:val="1728"/>
        </w:trPr>
        <w:tc>
          <w:tcPr>
            <w:tcW w:w="419" w:type="dxa"/>
            <w:shd w:val="clear" w:color="auto" w:fill="auto"/>
            <w:hideMark/>
          </w:tcPr>
          <w:p w14:paraId="268C5EA4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7.</w:t>
            </w:r>
          </w:p>
        </w:tc>
        <w:tc>
          <w:tcPr>
            <w:tcW w:w="1699" w:type="dxa"/>
            <w:shd w:val="clear" w:color="auto" w:fill="auto"/>
            <w:hideMark/>
          </w:tcPr>
          <w:p w14:paraId="721785B4" w14:textId="77777777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Lodówka do przechowywania </w:t>
            </w:r>
          </w:p>
        </w:tc>
        <w:tc>
          <w:tcPr>
            <w:tcW w:w="1057" w:type="dxa"/>
            <w:shd w:val="clear" w:color="auto" w:fill="auto"/>
            <w:hideMark/>
          </w:tcPr>
          <w:p w14:paraId="0B713937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940" w:type="dxa"/>
            <w:shd w:val="clear" w:color="auto" w:fill="auto"/>
            <w:hideMark/>
          </w:tcPr>
          <w:p w14:paraId="11AC98F9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</w:p>
        </w:tc>
        <w:tc>
          <w:tcPr>
            <w:tcW w:w="6387" w:type="dxa"/>
            <w:shd w:val="clear" w:color="auto" w:fill="auto"/>
            <w:hideMark/>
          </w:tcPr>
          <w:p w14:paraId="25753F75" w14:textId="178540E9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Obudowa malowana proszkowo, jednoskrzydłowa, dwie</w:t>
            </w:r>
            <w:r w:rsidR="00CF7EA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komory, drzwi przeszklone, oświetlenie komory, wymuszony obieg powietrza, automatyczne </w:t>
            </w:r>
            <w:proofErr w:type="spellStart"/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</w:t>
            </w:r>
            <w:r w:rsidR="00142A6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d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szranianie</w:t>
            </w:r>
            <w:proofErr w:type="spellEnd"/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, automatyczne odparowanie skroplin, </w:t>
            </w:r>
            <w:proofErr w:type="spellStart"/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samodomykające</w:t>
            </w:r>
            <w:proofErr w:type="spellEnd"/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się drzwi, min. 4 półki w komplecie. Dane techniczne: Pojemność min. 350 l</w:t>
            </w:r>
            <w:r w:rsidR="00142A6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</w:t>
            </w: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 Temperatura min.: 0 °C Temperatura max.: +8 °C</w:t>
            </w:r>
            <w:r w:rsidR="00142A6C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</w:t>
            </w:r>
          </w:p>
        </w:tc>
      </w:tr>
      <w:tr w:rsidR="00710F17" w:rsidRPr="00710F17" w14:paraId="23BFA858" w14:textId="77777777" w:rsidTr="00710F17">
        <w:trPr>
          <w:trHeight w:val="1152"/>
        </w:trPr>
        <w:tc>
          <w:tcPr>
            <w:tcW w:w="419" w:type="dxa"/>
            <w:shd w:val="clear" w:color="auto" w:fill="auto"/>
            <w:hideMark/>
          </w:tcPr>
          <w:p w14:paraId="6D5E7F63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8.</w:t>
            </w:r>
          </w:p>
        </w:tc>
        <w:tc>
          <w:tcPr>
            <w:tcW w:w="1699" w:type="dxa"/>
            <w:shd w:val="clear" w:color="auto" w:fill="auto"/>
            <w:hideMark/>
          </w:tcPr>
          <w:p w14:paraId="5D49D8CC" w14:textId="77777777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Podgrzewacz do butelek</w:t>
            </w:r>
          </w:p>
        </w:tc>
        <w:tc>
          <w:tcPr>
            <w:tcW w:w="1057" w:type="dxa"/>
            <w:shd w:val="clear" w:color="auto" w:fill="auto"/>
            <w:hideMark/>
          </w:tcPr>
          <w:p w14:paraId="750EF03C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940" w:type="dxa"/>
            <w:shd w:val="clear" w:color="auto" w:fill="auto"/>
            <w:hideMark/>
          </w:tcPr>
          <w:p w14:paraId="59231DBD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6387" w:type="dxa"/>
            <w:shd w:val="clear" w:color="auto" w:fill="auto"/>
            <w:hideMark/>
          </w:tcPr>
          <w:p w14:paraId="3338C3E3" w14:textId="77777777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Podgrzewacz uniwersalny do butelek do karmienia. Z możliwością ustawienia wysokości temperatury, funkcją podtrzymywania temperatury, sygnalizacją dźwiękową lub optyczną uzyskania nastawionej temperatury.</w:t>
            </w:r>
          </w:p>
        </w:tc>
      </w:tr>
      <w:tr w:rsidR="00710F17" w:rsidRPr="00710F17" w14:paraId="195B4225" w14:textId="77777777" w:rsidTr="00710F17">
        <w:trPr>
          <w:trHeight w:val="1440"/>
        </w:trPr>
        <w:tc>
          <w:tcPr>
            <w:tcW w:w="419" w:type="dxa"/>
            <w:shd w:val="clear" w:color="auto" w:fill="auto"/>
            <w:hideMark/>
          </w:tcPr>
          <w:p w14:paraId="0AA9F962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9.</w:t>
            </w:r>
          </w:p>
        </w:tc>
        <w:tc>
          <w:tcPr>
            <w:tcW w:w="1699" w:type="dxa"/>
            <w:shd w:val="clear" w:color="auto" w:fill="auto"/>
            <w:hideMark/>
          </w:tcPr>
          <w:p w14:paraId="35D0EE08" w14:textId="77777777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Czajnik elektryczny</w:t>
            </w:r>
          </w:p>
        </w:tc>
        <w:tc>
          <w:tcPr>
            <w:tcW w:w="1057" w:type="dxa"/>
            <w:shd w:val="clear" w:color="auto" w:fill="auto"/>
            <w:hideMark/>
          </w:tcPr>
          <w:p w14:paraId="2B48830C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940" w:type="dxa"/>
            <w:shd w:val="clear" w:color="auto" w:fill="auto"/>
            <w:hideMark/>
          </w:tcPr>
          <w:p w14:paraId="17D82A8B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6387" w:type="dxa"/>
            <w:shd w:val="clear" w:color="auto" w:fill="auto"/>
            <w:hideMark/>
          </w:tcPr>
          <w:p w14:paraId="5AE4DF66" w14:textId="77777777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Obudowa: wykonana z wysokiej jakości stali nierdzewnej (szczotkowanej lub polerowanej) lub tworzywa sztucznego wolnego od BPA (BPA-</w:t>
            </w:r>
            <w:proofErr w:type="spellStart"/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free</w:t>
            </w:r>
            <w:proofErr w:type="spellEnd"/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). Wskaźnik poziomu wody: czytelny, obustronny lub umieszczony pod uchwytem, z zaznaczoną skalą minimum/maximum. Pojemność: min. 1,7 l. Moc urządzenia: min. 2200 W. </w:t>
            </w:r>
          </w:p>
        </w:tc>
      </w:tr>
      <w:tr w:rsidR="00710F17" w:rsidRPr="00710F17" w14:paraId="38B19C34" w14:textId="77777777" w:rsidTr="00710F17">
        <w:trPr>
          <w:trHeight w:val="1428"/>
        </w:trPr>
        <w:tc>
          <w:tcPr>
            <w:tcW w:w="419" w:type="dxa"/>
            <w:shd w:val="clear" w:color="auto" w:fill="auto"/>
            <w:hideMark/>
          </w:tcPr>
          <w:p w14:paraId="5D05431B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10.</w:t>
            </w:r>
          </w:p>
        </w:tc>
        <w:tc>
          <w:tcPr>
            <w:tcW w:w="1699" w:type="dxa"/>
            <w:shd w:val="clear" w:color="auto" w:fill="auto"/>
            <w:hideMark/>
          </w:tcPr>
          <w:p w14:paraId="2DEC4F75" w14:textId="77777777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Zmywarka gastronomiczna </w:t>
            </w:r>
          </w:p>
        </w:tc>
        <w:tc>
          <w:tcPr>
            <w:tcW w:w="1057" w:type="dxa"/>
            <w:shd w:val="clear" w:color="auto" w:fill="auto"/>
            <w:hideMark/>
          </w:tcPr>
          <w:p w14:paraId="5DB0FD84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940" w:type="dxa"/>
            <w:shd w:val="clear" w:color="auto" w:fill="auto"/>
            <w:hideMark/>
          </w:tcPr>
          <w:p w14:paraId="69FA8BC4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</w:p>
        </w:tc>
        <w:tc>
          <w:tcPr>
            <w:tcW w:w="6387" w:type="dxa"/>
            <w:shd w:val="clear" w:color="auto" w:fill="auto"/>
            <w:hideMark/>
          </w:tcPr>
          <w:p w14:paraId="220BC5D7" w14:textId="31645E95" w:rsidR="00710F17" w:rsidRPr="00A37F33" w:rsidRDefault="00710F17" w:rsidP="00A37F33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10F17">
              <w:rPr>
                <w:rFonts w:asciiTheme="minorHAnsi" w:hAnsiTheme="minorHAnsi" w:cstheme="minorHAnsi"/>
                <w:sz w:val="22"/>
                <w:szCs w:val="22"/>
              </w:rPr>
              <w:t xml:space="preserve">Czas trwania cyklu zmywania (sek.): max. 120; zużycie wody: max. 2l/cykl, dwuwarstwowa obudowa ze stali nierdzewnej, ramiona myjące i płuczące wykonane ze stali nierdzewnej, pompa dozująca </w:t>
            </w:r>
            <w:proofErr w:type="spellStart"/>
            <w:r w:rsidRPr="00710F17">
              <w:rPr>
                <w:rFonts w:asciiTheme="minorHAnsi" w:hAnsiTheme="minorHAnsi" w:cstheme="minorHAnsi"/>
                <w:sz w:val="22"/>
                <w:szCs w:val="22"/>
              </w:rPr>
              <w:t>nabłyszczacz</w:t>
            </w:r>
            <w:proofErr w:type="spellEnd"/>
            <w:r w:rsidRPr="00710F17">
              <w:rPr>
                <w:rFonts w:asciiTheme="minorHAnsi" w:hAnsiTheme="minorHAnsi" w:cstheme="minorHAnsi"/>
                <w:sz w:val="22"/>
                <w:szCs w:val="22"/>
              </w:rPr>
              <w:t>, wymiary szer. x gł. x wys.: 565 x 680 x 835 +/-10 cm wydajność: 30 koszy na godzinę, drzwi zmywarki wykonane z grubej stali z podwójnymi ściankami zapewniającymi cichszą pracę zmywarki, zasilanie 230V, odpływ grawitacyjny (max 10</w:t>
            </w:r>
            <w:r w:rsidR="006F3F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10F17">
              <w:rPr>
                <w:rFonts w:asciiTheme="minorHAnsi" w:hAnsiTheme="minorHAnsi" w:cstheme="minorHAnsi"/>
                <w:sz w:val="22"/>
                <w:szCs w:val="22"/>
              </w:rPr>
              <w:t>cm od ziemi), temperatura mycia: 55-65°C, temperatura wyparzania: 80°C, spełniająca normy HACCP z funkcją wyparzania. Wyposażenie zmywarki min.: 2 kosze na szkło, 1 kosz na sztućce, 1 stelaż na 15 spodków, dozownik płynu myjącego i nabłyszczającego. W zestawie z</w:t>
            </w:r>
            <w:r w:rsidR="006F3F3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10F17">
              <w:rPr>
                <w:rFonts w:asciiTheme="minorHAnsi" w:hAnsiTheme="minorHAnsi" w:cstheme="minorHAnsi"/>
                <w:sz w:val="22"/>
                <w:szCs w:val="22"/>
              </w:rPr>
              <w:t xml:space="preserve">płynem myjącym do zmywania min. 10 l. </w:t>
            </w:r>
          </w:p>
        </w:tc>
      </w:tr>
      <w:tr w:rsidR="00710F17" w:rsidRPr="00710F17" w14:paraId="29486E2E" w14:textId="77777777" w:rsidTr="00A37F33">
        <w:trPr>
          <w:trHeight w:val="1691"/>
        </w:trPr>
        <w:tc>
          <w:tcPr>
            <w:tcW w:w="419" w:type="dxa"/>
            <w:shd w:val="clear" w:color="auto" w:fill="auto"/>
          </w:tcPr>
          <w:p w14:paraId="10C23B3A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11.</w:t>
            </w:r>
          </w:p>
        </w:tc>
        <w:tc>
          <w:tcPr>
            <w:tcW w:w="1699" w:type="dxa"/>
            <w:shd w:val="clear" w:color="auto" w:fill="auto"/>
          </w:tcPr>
          <w:p w14:paraId="0666ECBA" w14:textId="77777777" w:rsidR="00710F17" w:rsidRPr="00710F17" w:rsidRDefault="00710F17" w:rsidP="0052011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Mikrofalówka wolnostojąca</w:t>
            </w:r>
          </w:p>
        </w:tc>
        <w:tc>
          <w:tcPr>
            <w:tcW w:w="1057" w:type="dxa"/>
            <w:shd w:val="clear" w:color="auto" w:fill="auto"/>
          </w:tcPr>
          <w:p w14:paraId="35944814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szt.</w:t>
            </w:r>
          </w:p>
        </w:tc>
        <w:tc>
          <w:tcPr>
            <w:tcW w:w="940" w:type="dxa"/>
            <w:shd w:val="clear" w:color="auto" w:fill="auto"/>
          </w:tcPr>
          <w:p w14:paraId="149DFD10" w14:textId="77777777" w:rsidR="00710F17" w:rsidRPr="00710F17" w:rsidRDefault="00710F17" w:rsidP="0052011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</w:p>
        </w:tc>
        <w:tc>
          <w:tcPr>
            <w:tcW w:w="6387" w:type="dxa"/>
            <w:shd w:val="clear" w:color="auto" w:fill="auto"/>
          </w:tcPr>
          <w:p w14:paraId="43FF03FA" w14:textId="5F660A99" w:rsidR="00710F17" w:rsidRPr="00A37F33" w:rsidRDefault="00710F17" w:rsidP="00A37F33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color w:val="0A0A0A"/>
                <w:lang w:eastAsia="pl-PL"/>
              </w:rPr>
            </w:pPr>
            <w:r w:rsidRPr="00710F17">
              <w:rPr>
                <w:rFonts w:asciiTheme="minorHAnsi" w:eastAsia="Times New Roman" w:hAnsiTheme="minorHAnsi" w:cstheme="minorHAnsi"/>
                <w:color w:val="0A0A0A"/>
                <w:lang w:eastAsia="pl-PL"/>
              </w:rPr>
              <w:t xml:space="preserve">Pojemność: 23–28 litrów. Moc mikrofal: 800–1000 W. Moc grilla: 800–1500 W. Sterowanie: Elektroniczne. Funkcje: Podgrzewanie, rozmrażanie, grillowanie, gotowanie. Wymiary (ok.): Szerokość 48,8–52 cm, głębokość 39,5–47,5 cm, wysokość 27,9–31 cm. Zasilanie: 220–240 V, 50 </w:t>
            </w:r>
            <w:proofErr w:type="spellStart"/>
            <w:r w:rsidRPr="00710F17">
              <w:rPr>
                <w:rFonts w:asciiTheme="minorHAnsi" w:eastAsia="Times New Roman" w:hAnsiTheme="minorHAnsi" w:cstheme="minorHAnsi"/>
                <w:color w:val="0A0A0A"/>
                <w:lang w:eastAsia="pl-PL"/>
              </w:rPr>
              <w:t>Hz</w:t>
            </w:r>
            <w:proofErr w:type="spellEnd"/>
            <w:r w:rsidRPr="00710F17">
              <w:rPr>
                <w:rFonts w:asciiTheme="minorHAnsi" w:eastAsia="Times New Roman" w:hAnsiTheme="minorHAnsi" w:cstheme="minorHAnsi"/>
                <w:color w:val="0A0A0A"/>
                <w:lang w:eastAsia="pl-PL"/>
              </w:rPr>
              <w:t>. Wyposażenie: Talerz obrotowy, ruszt do grilla.</w:t>
            </w:r>
          </w:p>
        </w:tc>
      </w:tr>
    </w:tbl>
    <w:p w14:paraId="0456A842" w14:textId="0B81A59A" w:rsidR="00710F17" w:rsidRDefault="00710F17" w:rsidP="00A37F3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highlight w:val="yellow"/>
          <w:u w:val="single"/>
        </w:rPr>
      </w:pPr>
    </w:p>
    <w:sectPr w:rsidR="00710F17" w:rsidSect="00A37F33">
      <w:headerReference w:type="default" r:id="rId9"/>
      <w:footerReference w:type="default" r:id="rId10"/>
      <w:pgSz w:w="11906" w:h="16838"/>
      <w:pgMar w:top="1134" w:right="1417" w:bottom="1135" w:left="567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1EE04" w14:textId="77777777" w:rsidR="00CA2992" w:rsidRDefault="00CA2992">
      <w:pPr>
        <w:spacing w:line="240" w:lineRule="auto"/>
      </w:pPr>
      <w:r>
        <w:separator/>
      </w:r>
    </w:p>
  </w:endnote>
  <w:endnote w:type="continuationSeparator" w:id="0">
    <w:p w14:paraId="117ED114" w14:textId="77777777" w:rsidR="00CA2992" w:rsidRDefault="00CA29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9616900"/>
      <w:docPartObj>
        <w:docPartGallery w:val="Page Numbers (Top of Page)"/>
        <w:docPartUnique/>
      </w:docPartObj>
    </w:sdtPr>
    <w:sdtEndPr/>
    <w:sdtContent>
      <w:p w14:paraId="1B8B4EE0" w14:textId="77777777" w:rsidR="009E2489" w:rsidRPr="00873B75" w:rsidRDefault="009E2489" w:rsidP="009E2489">
        <w:pPr>
          <w:pStyle w:val="Stopka"/>
          <w:jc w:val="right"/>
          <w:rPr>
            <w:i/>
            <w:iCs/>
          </w:rPr>
        </w:pPr>
        <w:r>
          <w:t>_______________________________________________________________________</w:t>
        </w:r>
        <w:r w:rsidRPr="00873B75">
          <w:rPr>
            <w:i/>
            <w:iCs/>
          </w:rPr>
          <w:t xml:space="preserve">Strona </w:t>
        </w:r>
        <w:r w:rsidRPr="00873B75">
          <w:rPr>
            <w:i/>
            <w:iCs/>
          </w:rPr>
          <w:fldChar w:fldCharType="begin"/>
        </w:r>
        <w:r w:rsidRPr="00873B75">
          <w:rPr>
            <w:i/>
            <w:iCs/>
          </w:rPr>
          <w:instrText>PAGE</w:instrText>
        </w:r>
        <w:r w:rsidRPr="00873B75">
          <w:rPr>
            <w:i/>
            <w:iCs/>
          </w:rPr>
          <w:fldChar w:fldCharType="separate"/>
        </w:r>
        <w:r>
          <w:rPr>
            <w:i/>
            <w:iCs/>
          </w:rPr>
          <w:t>2</w:t>
        </w:r>
        <w:r w:rsidRPr="00873B75">
          <w:rPr>
            <w:i/>
            <w:iCs/>
          </w:rPr>
          <w:fldChar w:fldCharType="end"/>
        </w:r>
        <w:r w:rsidRPr="00873B75">
          <w:rPr>
            <w:i/>
            <w:iCs/>
          </w:rPr>
          <w:t xml:space="preserve"> z </w:t>
        </w:r>
        <w:r w:rsidRPr="00873B75">
          <w:rPr>
            <w:i/>
            <w:iCs/>
          </w:rPr>
          <w:fldChar w:fldCharType="begin"/>
        </w:r>
        <w:r w:rsidRPr="00873B75">
          <w:rPr>
            <w:i/>
            <w:iCs/>
          </w:rPr>
          <w:instrText>NUMPAGES</w:instrText>
        </w:r>
        <w:r w:rsidRPr="00873B75">
          <w:rPr>
            <w:i/>
            <w:iCs/>
          </w:rPr>
          <w:fldChar w:fldCharType="separate"/>
        </w:r>
        <w:r>
          <w:rPr>
            <w:i/>
            <w:iCs/>
          </w:rPr>
          <w:t>4</w:t>
        </w:r>
        <w:r w:rsidRPr="00873B75">
          <w:rPr>
            <w:i/>
            <w:iCs/>
          </w:rPr>
          <w:fldChar w:fldCharType="end"/>
        </w:r>
      </w:p>
      <w:p w14:paraId="389BE4B3" w14:textId="08DDC60B" w:rsidR="009E2489" w:rsidRDefault="009E2489" w:rsidP="009E2489">
        <w:pPr>
          <w:pStyle w:val="Stopka"/>
          <w:jc w:val="center"/>
        </w:pPr>
        <w:r w:rsidRPr="00F14922">
          <w:rPr>
            <w:i/>
            <w:iCs/>
          </w:rPr>
          <w:t xml:space="preserve">Załącznik nr </w:t>
        </w:r>
        <w:r>
          <w:rPr>
            <w:i/>
            <w:iCs/>
          </w:rPr>
          <w:t>1</w:t>
        </w:r>
        <w:r w:rsidR="00676A9F">
          <w:rPr>
            <w:i/>
            <w:iCs/>
          </w:rPr>
          <w:t>c</w:t>
        </w:r>
        <w:r w:rsidRPr="00F14922">
          <w:rPr>
            <w:i/>
            <w:iCs/>
          </w:rPr>
          <w:t xml:space="preserve"> do </w:t>
        </w:r>
        <w:r>
          <w:rPr>
            <w:i/>
            <w:iCs/>
          </w:rPr>
          <w:t xml:space="preserve">SWZ </w:t>
        </w:r>
        <w:r w:rsidRPr="00F14922">
          <w:rPr>
            <w:i/>
            <w:iCs/>
          </w:rPr>
          <w:t xml:space="preserve"> – </w:t>
        </w:r>
        <w:r w:rsidR="003764B1" w:rsidRPr="003764B1">
          <w:rPr>
            <w:i/>
            <w:iCs/>
          </w:rPr>
          <w:t xml:space="preserve">Dostawa </w:t>
        </w:r>
        <w:r w:rsidR="00676A9F" w:rsidRPr="00676A9F">
          <w:rPr>
            <w:i/>
            <w:iCs/>
          </w:rPr>
          <w:t xml:space="preserve">sprzętu informatycznego i AGD do miejskiego żłobka „Wesołe Brzdące”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92EA0" w14:textId="77777777" w:rsidR="00CA2992" w:rsidRDefault="00CA2992">
      <w:pPr>
        <w:spacing w:after="0"/>
      </w:pPr>
      <w:r>
        <w:separator/>
      </w:r>
    </w:p>
  </w:footnote>
  <w:footnote w:type="continuationSeparator" w:id="0">
    <w:p w14:paraId="5CBA65D8" w14:textId="77777777" w:rsidR="00CA2992" w:rsidRDefault="00CA299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64572" w14:textId="39FA6CAA" w:rsidR="00F610DB" w:rsidRPr="00F610DB" w:rsidRDefault="00F610DB" w:rsidP="00F610DB">
    <w:pPr>
      <w:pStyle w:val="Nagwek"/>
      <w:jc w:val="right"/>
      <w:rPr>
        <w:i/>
        <w:iCs/>
      </w:rPr>
    </w:pPr>
    <w:r>
      <w:rPr>
        <w:i/>
        <w:iCs/>
      </w:rPr>
      <w:t>Załącznik nr 1</w:t>
    </w:r>
    <w:r w:rsidR="00383256">
      <w:rPr>
        <w:i/>
        <w:iCs/>
      </w:rPr>
      <w:t>c</w:t>
    </w:r>
    <w:r>
      <w:rPr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5FC7"/>
    <w:multiLevelType w:val="hybridMultilevel"/>
    <w:tmpl w:val="A3B4BAF2"/>
    <w:lvl w:ilvl="0" w:tplc="17DCB4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24865"/>
    <w:multiLevelType w:val="hybridMultilevel"/>
    <w:tmpl w:val="29061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50CE6"/>
    <w:multiLevelType w:val="hybridMultilevel"/>
    <w:tmpl w:val="108AC9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51643"/>
    <w:multiLevelType w:val="hybridMultilevel"/>
    <w:tmpl w:val="9A88F50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AB1DD7"/>
    <w:multiLevelType w:val="hybridMultilevel"/>
    <w:tmpl w:val="D54A2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B2A12"/>
    <w:multiLevelType w:val="hybridMultilevel"/>
    <w:tmpl w:val="282ED54C"/>
    <w:lvl w:ilvl="0" w:tplc="B7E6628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646729"/>
    <w:multiLevelType w:val="hybridMultilevel"/>
    <w:tmpl w:val="AE2434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731B36"/>
    <w:multiLevelType w:val="hybridMultilevel"/>
    <w:tmpl w:val="6AEA0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65138"/>
    <w:multiLevelType w:val="hybridMultilevel"/>
    <w:tmpl w:val="9A66DE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A2B61"/>
    <w:multiLevelType w:val="hybridMultilevel"/>
    <w:tmpl w:val="CC963A24"/>
    <w:lvl w:ilvl="0" w:tplc="FDAAF8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CE67F8"/>
    <w:multiLevelType w:val="hybridMultilevel"/>
    <w:tmpl w:val="6AEA0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364CC"/>
    <w:multiLevelType w:val="hybridMultilevel"/>
    <w:tmpl w:val="747E9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07A57"/>
    <w:multiLevelType w:val="hybridMultilevel"/>
    <w:tmpl w:val="1EA64EF0"/>
    <w:lvl w:ilvl="0" w:tplc="BC92CB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4EA6F28"/>
    <w:multiLevelType w:val="hybridMultilevel"/>
    <w:tmpl w:val="5E38F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A3922"/>
    <w:multiLevelType w:val="hybridMultilevel"/>
    <w:tmpl w:val="94A64324"/>
    <w:lvl w:ilvl="0" w:tplc="5058BD22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B9A5B70"/>
    <w:multiLevelType w:val="hybridMultilevel"/>
    <w:tmpl w:val="30F80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C2129BC"/>
    <w:multiLevelType w:val="multilevel"/>
    <w:tmpl w:val="901267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C921A02"/>
    <w:multiLevelType w:val="hybridMultilevel"/>
    <w:tmpl w:val="3E1C3E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F4C2D"/>
    <w:multiLevelType w:val="hybridMultilevel"/>
    <w:tmpl w:val="1FD480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08B0302"/>
    <w:multiLevelType w:val="hybridMultilevel"/>
    <w:tmpl w:val="3AE0F7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3326B"/>
    <w:multiLevelType w:val="hybridMultilevel"/>
    <w:tmpl w:val="87EAA898"/>
    <w:lvl w:ilvl="0" w:tplc="7D18867A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  <w:bCs/>
        <w:u w:val="none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1" w15:restartNumberingAfterBreak="0">
    <w:nsid w:val="4E4B5F9D"/>
    <w:multiLevelType w:val="hybridMultilevel"/>
    <w:tmpl w:val="C01CA6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15BA6"/>
    <w:multiLevelType w:val="hybridMultilevel"/>
    <w:tmpl w:val="ED545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A6200"/>
    <w:multiLevelType w:val="multilevel"/>
    <w:tmpl w:val="530A6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93D6D"/>
    <w:multiLevelType w:val="hybridMultilevel"/>
    <w:tmpl w:val="8954B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147164"/>
    <w:multiLevelType w:val="hybridMultilevel"/>
    <w:tmpl w:val="CF823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532EB"/>
    <w:multiLevelType w:val="hybridMultilevel"/>
    <w:tmpl w:val="4D808C20"/>
    <w:lvl w:ilvl="0" w:tplc="46D6CE7C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33FF7"/>
    <w:multiLevelType w:val="hybridMultilevel"/>
    <w:tmpl w:val="74B0ECE6"/>
    <w:lvl w:ilvl="0" w:tplc="C296817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21170"/>
    <w:multiLevelType w:val="hybridMultilevel"/>
    <w:tmpl w:val="5E38F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7966FC"/>
    <w:multiLevelType w:val="hybridMultilevel"/>
    <w:tmpl w:val="61766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8B2A89"/>
    <w:multiLevelType w:val="hybridMultilevel"/>
    <w:tmpl w:val="E63C4EF4"/>
    <w:lvl w:ilvl="0" w:tplc="7E4246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B1F573A"/>
    <w:multiLevelType w:val="hybridMultilevel"/>
    <w:tmpl w:val="A1ACE782"/>
    <w:lvl w:ilvl="0" w:tplc="D166F55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78E56DB"/>
    <w:multiLevelType w:val="hybridMultilevel"/>
    <w:tmpl w:val="A3B4BAF2"/>
    <w:lvl w:ilvl="0" w:tplc="17DCB4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"/>
  </w:num>
  <w:num w:numId="3">
    <w:abstractNumId w:val="27"/>
  </w:num>
  <w:num w:numId="4">
    <w:abstractNumId w:val="28"/>
  </w:num>
  <w:num w:numId="5">
    <w:abstractNumId w:val="12"/>
  </w:num>
  <w:num w:numId="6">
    <w:abstractNumId w:val="9"/>
  </w:num>
  <w:num w:numId="7">
    <w:abstractNumId w:val="30"/>
  </w:num>
  <w:num w:numId="8">
    <w:abstractNumId w:val="5"/>
  </w:num>
  <w:num w:numId="9">
    <w:abstractNumId w:val="31"/>
  </w:num>
  <w:num w:numId="10">
    <w:abstractNumId w:val="13"/>
  </w:num>
  <w:num w:numId="11">
    <w:abstractNumId w:val="8"/>
  </w:num>
  <w:num w:numId="12">
    <w:abstractNumId w:val="16"/>
  </w:num>
  <w:num w:numId="13">
    <w:abstractNumId w:val="20"/>
  </w:num>
  <w:num w:numId="14">
    <w:abstractNumId w:val="19"/>
  </w:num>
  <w:num w:numId="15">
    <w:abstractNumId w:val="11"/>
  </w:num>
  <w:num w:numId="16">
    <w:abstractNumId w:val="15"/>
  </w:num>
  <w:num w:numId="17">
    <w:abstractNumId w:val="4"/>
  </w:num>
  <w:num w:numId="18">
    <w:abstractNumId w:val="21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0"/>
  </w:num>
  <w:num w:numId="23">
    <w:abstractNumId w:val="32"/>
  </w:num>
  <w:num w:numId="24">
    <w:abstractNumId w:val="24"/>
  </w:num>
  <w:num w:numId="25">
    <w:abstractNumId w:val="0"/>
  </w:num>
  <w:num w:numId="26">
    <w:abstractNumId w:val="7"/>
  </w:num>
  <w:num w:numId="27">
    <w:abstractNumId w:val="6"/>
  </w:num>
  <w:num w:numId="28">
    <w:abstractNumId w:val="26"/>
  </w:num>
  <w:num w:numId="29">
    <w:abstractNumId w:val="14"/>
  </w:num>
  <w:num w:numId="30">
    <w:abstractNumId w:val="18"/>
  </w:num>
  <w:num w:numId="31">
    <w:abstractNumId w:val="25"/>
  </w:num>
  <w:num w:numId="32">
    <w:abstractNumId w:val="29"/>
  </w:num>
  <w:num w:numId="33">
    <w:abstractNumId w:val="22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BD8"/>
    <w:rsid w:val="00005AA5"/>
    <w:rsid w:val="00012351"/>
    <w:rsid w:val="00022B22"/>
    <w:rsid w:val="00023DAB"/>
    <w:rsid w:val="00056583"/>
    <w:rsid w:val="000630BA"/>
    <w:rsid w:val="00064359"/>
    <w:rsid w:val="000823EC"/>
    <w:rsid w:val="000874C7"/>
    <w:rsid w:val="000B20CC"/>
    <w:rsid w:val="000C5EE1"/>
    <w:rsid w:val="000D1DE3"/>
    <w:rsid w:val="000E44D3"/>
    <w:rsid w:val="000E4F67"/>
    <w:rsid w:val="001201F2"/>
    <w:rsid w:val="00126DCA"/>
    <w:rsid w:val="0013762C"/>
    <w:rsid w:val="00141587"/>
    <w:rsid w:val="00142A6C"/>
    <w:rsid w:val="001501EA"/>
    <w:rsid w:val="0016154B"/>
    <w:rsid w:val="001629F8"/>
    <w:rsid w:val="00176789"/>
    <w:rsid w:val="001838A6"/>
    <w:rsid w:val="00197282"/>
    <w:rsid w:val="001D3C7D"/>
    <w:rsid w:val="00201631"/>
    <w:rsid w:val="002127E0"/>
    <w:rsid w:val="00227964"/>
    <w:rsid w:val="00246EA1"/>
    <w:rsid w:val="00256C3F"/>
    <w:rsid w:val="00262AD1"/>
    <w:rsid w:val="00266FB7"/>
    <w:rsid w:val="00277D42"/>
    <w:rsid w:val="00295C2C"/>
    <w:rsid w:val="002A282B"/>
    <w:rsid w:val="002F60B8"/>
    <w:rsid w:val="003050CC"/>
    <w:rsid w:val="0031577F"/>
    <w:rsid w:val="00316212"/>
    <w:rsid w:val="00323DDA"/>
    <w:rsid w:val="00324787"/>
    <w:rsid w:val="00340B13"/>
    <w:rsid w:val="0036234E"/>
    <w:rsid w:val="003637E6"/>
    <w:rsid w:val="003764B1"/>
    <w:rsid w:val="00383256"/>
    <w:rsid w:val="00397E80"/>
    <w:rsid w:val="003A1D96"/>
    <w:rsid w:val="003A2E25"/>
    <w:rsid w:val="003A5A1D"/>
    <w:rsid w:val="003B51FF"/>
    <w:rsid w:val="003C7992"/>
    <w:rsid w:val="00413B8C"/>
    <w:rsid w:val="00444140"/>
    <w:rsid w:val="00450266"/>
    <w:rsid w:val="00453162"/>
    <w:rsid w:val="00460631"/>
    <w:rsid w:val="004B25EA"/>
    <w:rsid w:val="004B5A96"/>
    <w:rsid w:val="004C3A24"/>
    <w:rsid w:val="004C69B2"/>
    <w:rsid w:val="004D3DD8"/>
    <w:rsid w:val="00506372"/>
    <w:rsid w:val="00527266"/>
    <w:rsid w:val="005316A0"/>
    <w:rsid w:val="00555610"/>
    <w:rsid w:val="005602CA"/>
    <w:rsid w:val="00580E90"/>
    <w:rsid w:val="00597C1E"/>
    <w:rsid w:val="005A6235"/>
    <w:rsid w:val="005A6BFC"/>
    <w:rsid w:val="005D29A2"/>
    <w:rsid w:val="005E0040"/>
    <w:rsid w:val="005F3FA9"/>
    <w:rsid w:val="00606116"/>
    <w:rsid w:val="006208D3"/>
    <w:rsid w:val="00625F91"/>
    <w:rsid w:val="006321F1"/>
    <w:rsid w:val="00637990"/>
    <w:rsid w:val="00642548"/>
    <w:rsid w:val="006747A1"/>
    <w:rsid w:val="00676A9F"/>
    <w:rsid w:val="0068043B"/>
    <w:rsid w:val="006859EE"/>
    <w:rsid w:val="006A5BBF"/>
    <w:rsid w:val="006C0E7D"/>
    <w:rsid w:val="006C4E39"/>
    <w:rsid w:val="006D033D"/>
    <w:rsid w:val="006D4503"/>
    <w:rsid w:val="006E6E90"/>
    <w:rsid w:val="006F258D"/>
    <w:rsid w:val="006F3F33"/>
    <w:rsid w:val="00703BC6"/>
    <w:rsid w:val="00710F17"/>
    <w:rsid w:val="007663E6"/>
    <w:rsid w:val="007D1554"/>
    <w:rsid w:val="007F42A7"/>
    <w:rsid w:val="00827B6B"/>
    <w:rsid w:val="00863D5F"/>
    <w:rsid w:val="00865ABE"/>
    <w:rsid w:val="00871C98"/>
    <w:rsid w:val="00896783"/>
    <w:rsid w:val="008A3CEF"/>
    <w:rsid w:val="008E49C8"/>
    <w:rsid w:val="008F6F6B"/>
    <w:rsid w:val="00917BDA"/>
    <w:rsid w:val="00932CFB"/>
    <w:rsid w:val="00935523"/>
    <w:rsid w:val="00976E37"/>
    <w:rsid w:val="00997492"/>
    <w:rsid w:val="009B28A6"/>
    <w:rsid w:val="009B6E2D"/>
    <w:rsid w:val="009C72D1"/>
    <w:rsid w:val="009D0C24"/>
    <w:rsid w:val="009D1420"/>
    <w:rsid w:val="009D26B6"/>
    <w:rsid w:val="009D2F2F"/>
    <w:rsid w:val="009E1435"/>
    <w:rsid w:val="009E2489"/>
    <w:rsid w:val="00A15A02"/>
    <w:rsid w:val="00A31234"/>
    <w:rsid w:val="00A37F33"/>
    <w:rsid w:val="00A50E3E"/>
    <w:rsid w:val="00A5557F"/>
    <w:rsid w:val="00A56776"/>
    <w:rsid w:val="00A602A1"/>
    <w:rsid w:val="00A61963"/>
    <w:rsid w:val="00A83232"/>
    <w:rsid w:val="00AA5AB1"/>
    <w:rsid w:val="00AA66BC"/>
    <w:rsid w:val="00AB23AF"/>
    <w:rsid w:val="00AC5601"/>
    <w:rsid w:val="00AD4484"/>
    <w:rsid w:val="00AF606B"/>
    <w:rsid w:val="00AF79C1"/>
    <w:rsid w:val="00B21740"/>
    <w:rsid w:val="00B22F95"/>
    <w:rsid w:val="00B234A6"/>
    <w:rsid w:val="00B32FC7"/>
    <w:rsid w:val="00B418B6"/>
    <w:rsid w:val="00B64888"/>
    <w:rsid w:val="00B72C5F"/>
    <w:rsid w:val="00B73407"/>
    <w:rsid w:val="00BB0F00"/>
    <w:rsid w:val="00BB4DEC"/>
    <w:rsid w:val="00BC48C8"/>
    <w:rsid w:val="00BD1665"/>
    <w:rsid w:val="00BF5A96"/>
    <w:rsid w:val="00C05F35"/>
    <w:rsid w:val="00C15DAA"/>
    <w:rsid w:val="00C22BBD"/>
    <w:rsid w:val="00C26286"/>
    <w:rsid w:val="00C349D3"/>
    <w:rsid w:val="00C727E1"/>
    <w:rsid w:val="00CA062A"/>
    <w:rsid w:val="00CA2992"/>
    <w:rsid w:val="00CB69C3"/>
    <w:rsid w:val="00CC2729"/>
    <w:rsid w:val="00CD04E9"/>
    <w:rsid w:val="00CF7EAA"/>
    <w:rsid w:val="00D25728"/>
    <w:rsid w:val="00D272AE"/>
    <w:rsid w:val="00D36844"/>
    <w:rsid w:val="00D5590E"/>
    <w:rsid w:val="00D608ED"/>
    <w:rsid w:val="00D65800"/>
    <w:rsid w:val="00D66D7F"/>
    <w:rsid w:val="00DA7105"/>
    <w:rsid w:val="00DB08FE"/>
    <w:rsid w:val="00DB0B08"/>
    <w:rsid w:val="00DE7991"/>
    <w:rsid w:val="00DF59FF"/>
    <w:rsid w:val="00E11179"/>
    <w:rsid w:val="00E16734"/>
    <w:rsid w:val="00E34E22"/>
    <w:rsid w:val="00E42877"/>
    <w:rsid w:val="00E53FD0"/>
    <w:rsid w:val="00E66953"/>
    <w:rsid w:val="00E70B92"/>
    <w:rsid w:val="00EC0762"/>
    <w:rsid w:val="00EC1BD8"/>
    <w:rsid w:val="00ED23D4"/>
    <w:rsid w:val="00ED68B8"/>
    <w:rsid w:val="00EE561F"/>
    <w:rsid w:val="00F16D27"/>
    <w:rsid w:val="00F23D2A"/>
    <w:rsid w:val="00F30970"/>
    <w:rsid w:val="00F610DB"/>
    <w:rsid w:val="00F63804"/>
    <w:rsid w:val="00F65AAE"/>
    <w:rsid w:val="00F72079"/>
    <w:rsid w:val="00FA20B9"/>
    <w:rsid w:val="00FB75C8"/>
    <w:rsid w:val="00FC6405"/>
    <w:rsid w:val="00FC675F"/>
    <w:rsid w:val="00FE3B46"/>
    <w:rsid w:val="00FE5C52"/>
    <w:rsid w:val="03D842C3"/>
    <w:rsid w:val="31D5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A904F"/>
  <w15:docId w15:val="{8A55AA23-EA01-47DE-9726-212A2737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62626" w:themeColor="text1" w:themeTint="D9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62626" w:themeColor="text1" w:themeTint="D9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table" w:styleId="Jasnalista">
    <w:name w:val="Light List"/>
    <w:basedOn w:val="Standardowy"/>
    <w:uiPriority w:val="61"/>
    <w:rPr>
      <w:rFonts w:eastAsiaTheme="minorEastAsia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qFormat/>
    <w:rPr>
      <w:i/>
      <w:iCs/>
      <w:color w:val="404040" w:themeColor="text1" w:themeTint="BF"/>
    </w:rPr>
  </w:style>
  <w:style w:type="paragraph" w:styleId="Akapitzlist">
    <w:name w:val="List Paragraph"/>
    <w:aliases w:val="Akapit z listą BS,List Paragraph,L1,Numerowanie,Akapit z listą5,T_SZ_List Paragraph,normalny tekst,2 heading,A_wyliczenie,K-P_odwolanie,maz_wyliczenie,opis dzialania,Preambuła,List Paragraph1,Wyliczanie,lp1,Tytuły,Lista num,Spec. 4.,Bulle"/>
    <w:basedOn w:val="Normalny"/>
    <w:link w:val="AkapitzlistZnak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Wyrnienieintensywne1">
    <w:name w:val="Wyróżnienie intensywne1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treci">
    <w:name w:val="Tekst treści"/>
    <w:basedOn w:val="Normalny"/>
    <w:qFormat/>
    <w:pPr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color w:val="000000"/>
      <w:sz w:val="21"/>
      <w:szCs w:val="21"/>
      <w:lang w:eastAsia="pl-PL"/>
    </w:rPr>
  </w:style>
  <w:style w:type="paragraph" w:customStyle="1" w:styleId="Podpistabeli">
    <w:name w:val="Podpis tabeli"/>
    <w:basedOn w:val="Normalny"/>
    <w:qFormat/>
    <w:pPr>
      <w:shd w:val="clear" w:color="auto" w:fill="FFFFFF"/>
      <w:spacing w:after="0" w:line="509" w:lineRule="exact"/>
    </w:pPr>
    <w:rPr>
      <w:color w:val="000000"/>
      <w:lang w:eastAsia="pl-PL"/>
    </w:rPr>
  </w:style>
  <w:style w:type="paragraph" w:customStyle="1" w:styleId="Teksttreci3">
    <w:name w:val="Tekst treści (3)"/>
    <w:basedOn w:val="Normalny"/>
    <w:qFormat/>
    <w:pPr>
      <w:shd w:val="clear" w:color="auto" w:fill="FFFFFF"/>
      <w:spacing w:before="240" w:after="0" w:line="509" w:lineRule="exact"/>
    </w:pPr>
    <w:rPr>
      <w:color w:val="000000"/>
      <w:lang w:eastAsia="pl-PL"/>
    </w:rPr>
  </w:style>
  <w:style w:type="table" w:customStyle="1" w:styleId="Styl1">
    <w:name w:val="Styl1"/>
    <w:basedOn w:val="Standardowy"/>
    <w:uiPriority w:val="99"/>
    <w:qFormat/>
    <w:tblPr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61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0DB"/>
    <w:rPr>
      <w:rFonts w:ascii="Calibri" w:eastAsia="Calibri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61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0DB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2 heading Znak,A_wyliczenie Znak,K-P_odwolanie Znak,maz_wyliczenie Znak,opis dzialania Znak"/>
    <w:link w:val="Akapitzlist"/>
    <w:uiPriority w:val="34"/>
    <w:qFormat/>
    <w:locked/>
    <w:rsid w:val="00506372"/>
    <w:rPr>
      <w:kern w:val="2"/>
      <w:sz w:val="22"/>
      <w:szCs w:val="22"/>
      <w:lang w:eastAsia="en-US"/>
      <w14:ligatures w14:val="standardContextual"/>
    </w:rPr>
  </w:style>
  <w:style w:type="paragraph" w:styleId="NormalnyWeb">
    <w:name w:val="Normal (Web)"/>
    <w:basedOn w:val="Normalny"/>
    <w:uiPriority w:val="99"/>
    <w:unhideWhenUsed/>
    <w:rsid w:val="008F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B5A9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E6225-9AB3-4C0D-B20B-F9F4A2463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3</Pages>
  <Words>1171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Pecka</dc:creator>
  <cp:lastModifiedBy>Agnieszka Kulik</cp:lastModifiedBy>
  <cp:revision>90</cp:revision>
  <cp:lastPrinted>2025-08-07T12:41:00Z</cp:lastPrinted>
  <dcterms:created xsi:type="dcterms:W3CDTF">2025-07-28T08:48:00Z</dcterms:created>
  <dcterms:modified xsi:type="dcterms:W3CDTF">2026-02-18T11:04:00Z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1045-12.2.0.20795</vt:lpwstr>
  </property>
  <property fmtid="{D5CDD505-2E9C-101B-9397-08002B2CF9AE}" pid="3" name="ICV">
    <vt:lpwstr>2359DA09E086422AA9AB8DD46F545CFA_13</vt:lpwstr>
  </property>
</Properties>
</file>